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04" w:rsidRDefault="00637594">
      <w:pPr>
        <w:tabs>
          <w:tab w:val="left" w:pos="200"/>
        </w:tabs>
        <w:spacing w:line="276" w:lineRule="auto"/>
        <w:ind w:left="4536"/>
        <w:jc w:val="both"/>
        <w:outlineLvl w:val="0"/>
      </w:pPr>
      <w:bookmarkStart w:id="0" w:name="_GoBack"/>
      <w:bookmarkEnd w:id="0"/>
      <w:r>
        <w:t xml:space="preserve">                                                    </w:t>
      </w:r>
      <w:r>
        <w:t xml:space="preserve">       </w:t>
      </w:r>
    </w:p>
    <w:p w:rsidR="00DA2304" w:rsidRDefault="00637594">
      <w:pPr>
        <w:tabs>
          <w:tab w:val="left" w:pos="200"/>
        </w:tabs>
        <w:spacing w:line="276" w:lineRule="auto"/>
        <w:ind w:left="4536"/>
        <w:jc w:val="center"/>
        <w:outlineLvl w:val="0"/>
      </w:pPr>
      <w:r>
        <w:t>УТВЕРЖДЕНО</w:t>
      </w:r>
    </w:p>
    <w:p w:rsidR="00DA2304" w:rsidRDefault="00637594">
      <w:pPr>
        <w:spacing w:line="276" w:lineRule="auto"/>
        <w:ind w:left="4536"/>
        <w:jc w:val="center"/>
      </w:pPr>
      <w:r>
        <w:rPr>
          <w:color w:val="000000"/>
        </w:rPr>
        <w:t xml:space="preserve">решением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</w:t>
      </w:r>
    </w:p>
    <w:p w:rsidR="00DA2304" w:rsidRDefault="00637594">
      <w:pPr>
        <w:spacing w:line="276" w:lineRule="auto"/>
        <w:ind w:left="4536"/>
        <w:jc w:val="center"/>
      </w:pPr>
      <w:r>
        <w:t>от 28 мая</w:t>
      </w:r>
      <w:r>
        <w:t xml:space="preserve"> 2025 № 7-64</w:t>
      </w:r>
    </w:p>
    <w:p w:rsidR="00DA2304" w:rsidRDefault="00DA2304">
      <w:pPr>
        <w:spacing w:line="276" w:lineRule="auto"/>
        <w:ind w:firstLine="567"/>
        <w:jc w:val="right"/>
        <w:rPr>
          <w:color w:val="000000"/>
        </w:rPr>
      </w:pPr>
    </w:p>
    <w:p w:rsidR="00DA2304" w:rsidRDefault="00DA2304">
      <w:pPr>
        <w:spacing w:line="276" w:lineRule="auto"/>
        <w:ind w:firstLine="567"/>
        <w:jc w:val="right"/>
        <w:rPr>
          <w:color w:val="000000"/>
        </w:rPr>
      </w:pPr>
    </w:p>
    <w:p w:rsidR="00DA2304" w:rsidRDefault="00637594">
      <w:pPr>
        <w:spacing w:line="276" w:lineRule="auto"/>
        <w:jc w:val="center"/>
      </w:pPr>
      <w:r>
        <w:rPr>
          <w:b/>
          <w:bCs/>
          <w:color w:val="000000"/>
        </w:rPr>
        <w:t xml:space="preserve">Положение </w:t>
      </w:r>
      <w:bookmarkStart w:id="1" w:name="_Hlk192166319"/>
      <w:r>
        <w:rPr>
          <w:b/>
          <w:bCs/>
          <w:color w:val="000000"/>
        </w:rPr>
        <w:t xml:space="preserve">о муниципальном земельном контроле </w:t>
      </w:r>
      <w:bookmarkEnd w:id="1"/>
      <w:r>
        <w:rPr>
          <w:b/>
          <w:bCs/>
          <w:color w:val="000000"/>
        </w:rPr>
        <w:t>в</w:t>
      </w:r>
      <w:r>
        <w:rPr>
          <w:b/>
          <w:bCs/>
          <w:iCs/>
          <w:color w:val="000000"/>
        </w:rPr>
        <w:t xml:space="preserve"> границах </w:t>
      </w:r>
      <w:proofErr w:type="spellStart"/>
      <w:r>
        <w:rPr>
          <w:b/>
          <w:bCs/>
          <w:iCs/>
          <w:color w:val="000000"/>
        </w:rPr>
        <w:t>Унечского</w:t>
      </w:r>
      <w:proofErr w:type="spellEnd"/>
      <w:r>
        <w:rPr>
          <w:b/>
          <w:bCs/>
          <w:iCs/>
          <w:color w:val="000000"/>
        </w:rPr>
        <w:t xml:space="preserve"> муниципального района Брянской области, в том числе в границах сельских поселений </w:t>
      </w:r>
      <w:proofErr w:type="spellStart"/>
      <w:r>
        <w:rPr>
          <w:b/>
          <w:bCs/>
          <w:iCs/>
          <w:color w:val="000000"/>
        </w:rPr>
        <w:t>Унечского</w:t>
      </w:r>
      <w:proofErr w:type="spellEnd"/>
      <w:r>
        <w:rPr>
          <w:b/>
          <w:bCs/>
          <w:iCs/>
          <w:color w:val="000000"/>
        </w:rPr>
        <w:t xml:space="preserve"> муниципального  района Брянской области    </w:t>
      </w:r>
    </w:p>
    <w:p w:rsidR="00DA2304" w:rsidRDefault="00DA2304">
      <w:pPr>
        <w:spacing w:line="276" w:lineRule="auto"/>
        <w:jc w:val="center"/>
      </w:pPr>
    </w:p>
    <w:p w:rsidR="00DA2304" w:rsidRDefault="00637594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Настоящее Положение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муниципальном земельном контроле на территории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района, в том числе в границах сельских поселений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района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(далее - настоящее Положение)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устанавливает </w:t>
      </w:r>
      <w:r>
        <w:rPr>
          <w:rFonts w:ascii="Times New Roman" w:hAnsi="Times New Roman" w:cs="Times New Roman"/>
          <w:sz w:val="24"/>
          <w:szCs w:val="24"/>
        </w:rPr>
        <w:t xml:space="preserve">порядок организации и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осуществления муниципального земельного контроля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территории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 района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 том числе в границах сельских поселений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района в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Брянской области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муниципальный земельный контроль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Предметом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земельного контроля является соблюдение юридическими лицами, индивидуальными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предпринимателями, гражданами (далее – контролируемые лица) обязательных требований земельного законодательства в отношении объектов земельных отношений, за нарушение которых законодательством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предусмотрена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административная ответственность.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Объектами земел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ьных отношений являются земли, земельные участки или части земельных участков в границах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1.4. 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униципальный земельный контроль </w:t>
      </w:r>
      <w:r>
        <w:rPr>
          <w:rFonts w:ascii="Times New Roman" w:hAnsi="Times New Roman"/>
          <w:color w:val="000000"/>
          <w:sz w:val="24"/>
          <w:szCs w:val="24"/>
        </w:rPr>
        <w:t xml:space="preserve"> осуществляется администрацией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(далее – контрольный орган, администрация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района).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1.5. Должностными лицами администрации, уполномоченными осуществлять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муниципальный земельный контроль</w:t>
      </w:r>
      <w:r>
        <w:rPr>
          <w:rFonts w:ascii="Times New Roman" w:hAnsi="Times New Roman"/>
          <w:color w:val="000000"/>
          <w:sz w:val="24"/>
          <w:szCs w:val="24"/>
        </w:rPr>
        <w:t xml:space="preserve">, являются: </w:t>
      </w:r>
    </w:p>
    <w:p w:rsidR="00DA2304" w:rsidRDefault="00637594">
      <w:pPr>
        <w:ind w:firstLine="709"/>
        <w:contextualSpacing/>
        <w:jc w:val="both"/>
      </w:pPr>
      <w:r>
        <w:rPr>
          <w:color w:val="000000"/>
        </w:rPr>
        <w:t xml:space="preserve"> председатель Комитета по управлению муниципальным имуществом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района, </w:t>
      </w:r>
    </w:p>
    <w:p w:rsidR="00DA2304" w:rsidRDefault="00637594">
      <w:pPr>
        <w:ind w:firstLine="709"/>
        <w:contextualSpacing/>
        <w:jc w:val="both"/>
      </w:pPr>
      <w:r>
        <w:rPr>
          <w:color w:val="000000"/>
        </w:rPr>
        <w:t xml:space="preserve">ведущий специалист Комитета по управлению муниципальным имуществом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района,</w:t>
      </w:r>
    </w:p>
    <w:p w:rsidR="00DA2304" w:rsidRDefault="00637594">
      <w:pPr>
        <w:ind w:firstLine="709"/>
        <w:contextualSpacing/>
        <w:jc w:val="both"/>
      </w:pPr>
      <w:r>
        <w:rPr>
          <w:color w:val="000000"/>
        </w:rPr>
        <w:t xml:space="preserve">главный специалист сектора контроля администрации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 (далее также – должностные лица, уполномоченные осуществлять муниципальный земельный контроль)</w:t>
      </w:r>
      <w:r>
        <w:rPr>
          <w:i/>
          <w:iCs/>
          <w:color w:val="000000"/>
        </w:rPr>
        <w:t>.</w:t>
      </w:r>
      <w:r>
        <w:rPr>
          <w:color w:val="000000"/>
        </w:rPr>
        <w:t xml:space="preserve"> В должн</w:t>
      </w:r>
      <w:r>
        <w:rPr>
          <w:color w:val="000000"/>
        </w:rPr>
        <w:t xml:space="preserve">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контролю. 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1.6. Должностным лицом, уполномоченным на принятие решений о проведении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контрольных мероприятий, является руководитель контрольного органа - глава администрации, а в случае его отсутствия - лицо, исполняющее его обязанности.</w:t>
      </w:r>
    </w:p>
    <w:p w:rsidR="00DA2304" w:rsidRDefault="0063759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1.7. К отношениям, связанным с осуществлением муниципального земельного контроля, организацией и провед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ением профилактических мероприятий, контрольных мероприятий применяются положения Федерального </w:t>
      </w:r>
      <w:r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Федерации», Земельного </w:t>
      </w:r>
      <w:r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кодекса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Федерации, Федерального </w:t>
      </w:r>
      <w:r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1.8. 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Должностные лица, уполномоченные осуществлять муниципальный земельный контроль, при осуществлении муници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пального земельного контроля,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Администрацией в рамках осуществления муниципального земельного контроля обеспечивается учет объектов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муниципального земельного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контроля. Объектами муниципального земельного контроля являются земли, земельные участки и части земельного участка в гран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ицах </w:t>
      </w:r>
      <w:proofErr w:type="spellStart"/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муниципального района, в том числе в границах сельских поселений </w:t>
      </w:r>
      <w:proofErr w:type="spellStart"/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района Брянской области 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1.10. Администрация осуществляет муниципальный земельный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соблюдением: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обязательных требований о недопущении самовольного зан</w:t>
      </w:r>
      <w:r>
        <w:rPr>
          <w:rFonts w:ascii="Times New Roman" w:hAnsi="Times New Roman" w:cs="Times New Roman"/>
          <w:color w:val="000000"/>
          <w:sz w:val="24"/>
          <w:szCs w:val="24"/>
        </w:rPr>
        <w:t>ятия земель, земельного участка или части земельного участка, в том числе использования земель, земельного участка или части земельного участка лицом, не имеющим предусмотренных законодательством прав на них;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обязательных требований об использовании зем</w:t>
      </w:r>
      <w:r>
        <w:rPr>
          <w:rFonts w:ascii="Times New Roman" w:hAnsi="Times New Roman" w:cs="Times New Roman"/>
          <w:color w:val="000000"/>
          <w:sz w:val="24"/>
          <w:szCs w:val="24"/>
        </w:rPr>
        <w:t>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обязательных требований, связанных с обязательным использованием земель, предназначенных для жилищного или ино</w:t>
      </w:r>
      <w:r>
        <w:rPr>
          <w:rFonts w:ascii="Times New Roman" w:hAnsi="Times New Roman" w:cs="Times New Roman"/>
          <w:color w:val="000000"/>
          <w:sz w:val="24"/>
          <w:szCs w:val="24"/>
        </w:rPr>
        <w:t>го строительства, садоводства, огородничества, в указанных целях в течение установленного срока;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обязательных требований, связанных с обязанностью по приведению земель в состояние, пригодное для использования по целевому назначению;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 исполнения предпи</w:t>
      </w:r>
      <w:r>
        <w:rPr>
          <w:rFonts w:ascii="Times New Roman" w:hAnsi="Times New Roman" w:cs="Times New Roman"/>
          <w:color w:val="000000"/>
          <w:sz w:val="24"/>
          <w:szCs w:val="24"/>
        </w:rPr>
        <w:t>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компетенции.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Полномочия, указанные в настоящем пункте, осуществляются администрацией в отношен</w:t>
      </w:r>
      <w:r>
        <w:rPr>
          <w:rFonts w:ascii="Times New Roman" w:hAnsi="Times New Roman" w:cs="Times New Roman"/>
          <w:color w:val="000000"/>
          <w:sz w:val="24"/>
          <w:szCs w:val="24"/>
        </w:rPr>
        <w:t>ии всех категорий земель.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1.11. При сборе, обработке, анализе и учете сведений об объектах контроля для целей их учета контрольный орган использует информацию, представляемую ему в соответствии с нормативными правовыми актами, информацию, получаемую в </w:t>
      </w:r>
      <w:r>
        <w:rPr>
          <w:rFonts w:ascii="Times New Roman" w:hAnsi="Times New Roman" w:cs="Times New Roman"/>
          <w:sz w:val="24"/>
          <w:szCs w:val="24"/>
        </w:rPr>
        <w:t>рамках межведомственного взаимодействия, а также общедоступную информацию.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1.12. 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законами, а также, если соответствующие сведения, документы содержатся в государственных или муниципальных информационных ресурсах.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1.13.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осуществлении земельного 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 xml:space="preserve">контроля,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контрольный орган получает на безвозмездной основе документы и (или) сведения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иных органов либо подведомственных таким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</w:t>
      </w:r>
    </w:p>
    <w:p w:rsidR="00DA2304" w:rsidRDefault="00637594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1.14. Передача в рамках межведомст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венного информационного взаимодействия документов и (или) сведений, раскрытие информации, в том числе ознакомление с такими документами и (или) сведениями в случаях, предусмотренных </w:t>
      </w:r>
      <w:hyperlink r:id="rId9" w:anchor="64U0IK" w:history="1">
        <w:r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  <w:lang w:eastAsia="ru-RU"/>
          </w:rPr>
          <w:t>Федеральны</w:t>
        </w:r>
        <w:r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  <w:lang w:eastAsia="ru-RU"/>
          </w:rPr>
          <w:t xml:space="preserve">м законом </w:t>
        </w:r>
      </w:hyperlink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№ 248-ФЗ, осуществляются с учетом требований законодательства Российской Федерации о государственной и иной охраняемой законом тайне. </w:t>
      </w:r>
    </w:p>
    <w:p w:rsidR="00DA2304" w:rsidRDefault="00DA2304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DA2304" w:rsidRDefault="00637594">
      <w:pPr>
        <w:pStyle w:val="ConsPlusTitle"/>
        <w:widowControl/>
        <w:spacing w:line="288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2. Управление рисками причинения вреда (ущерба)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охраняемым</w:t>
      </w:r>
      <w:proofErr w:type="gramEnd"/>
    </w:p>
    <w:p w:rsidR="00DA2304" w:rsidRDefault="00637594">
      <w:pPr>
        <w:pStyle w:val="ConsPlusTitle"/>
        <w:widowControl/>
        <w:spacing w:line="288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законом ценностям </w:t>
      </w:r>
    </w:p>
    <w:p w:rsidR="00DA2304" w:rsidRDefault="00DA2304">
      <w:pPr>
        <w:pStyle w:val="ConsPlusTitle"/>
        <w:widowControl/>
        <w:spacing w:line="276" w:lineRule="auto"/>
        <w:ind w:firstLine="680"/>
        <w:jc w:val="both"/>
        <w:outlineLvl w:val="1"/>
        <w:rPr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DA2304" w:rsidRDefault="00637594">
      <w:pPr>
        <w:pStyle w:val="aff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>
        <w:rPr>
          <w:color w:val="FFFFFF"/>
          <w:sz w:val="24"/>
          <w:szCs w:val="24"/>
        </w:rPr>
        <w:t>___</w:t>
      </w:r>
      <w:r>
        <w:rPr>
          <w:sz w:val="24"/>
          <w:szCs w:val="24"/>
        </w:rPr>
        <w:t xml:space="preserve">Муниципальный </w:t>
      </w:r>
      <w:r>
        <w:rPr>
          <w:sz w:val="24"/>
          <w:szCs w:val="24"/>
        </w:rPr>
        <w:t>контроль осуществляются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</w:t>
      </w:r>
      <w:r>
        <w:rPr>
          <w:sz w:val="24"/>
          <w:szCs w:val="24"/>
        </w:rPr>
        <w:t>езультаты.</w:t>
      </w:r>
    </w:p>
    <w:p w:rsidR="00DA2304" w:rsidRDefault="00637594">
      <w:pPr>
        <w:pStyle w:val="aff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</w:t>
      </w:r>
      <w:r>
        <w:rPr>
          <w:color w:val="FFFFFF"/>
          <w:sz w:val="24"/>
          <w:szCs w:val="24"/>
        </w:rPr>
        <w:t>___</w:t>
      </w:r>
      <w:r>
        <w:rPr>
          <w:sz w:val="24"/>
          <w:szCs w:val="24"/>
        </w:rPr>
        <w:t>Под риском причинения вреда (ущерба) в целях настоящего Положения понимается вероятность наступления событий, следствием которых может стать причинение вреда (ущерба) различного масштаба и тяжести охраняемым законом ценностям.</w:t>
      </w:r>
    </w:p>
    <w:p w:rsidR="00DA2304" w:rsidRDefault="00637594">
      <w:pPr>
        <w:pStyle w:val="aff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Под </w:t>
      </w:r>
      <w:r>
        <w:rPr>
          <w:sz w:val="24"/>
          <w:szCs w:val="24"/>
        </w:rPr>
        <w:t>оценкой риска причинения вреда (ущерба) в целях настоящего Положения понимается деятельность администрации по определению вероятности возникновения риска и масштаба вреда (ущерба) для охраняемых законом ценностей.</w:t>
      </w:r>
    </w:p>
    <w:p w:rsidR="00DA2304" w:rsidRDefault="00637594">
      <w:pPr>
        <w:pStyle w:val="aff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2.4.</w:t>
      </w:r>
      <w:r>
        <w:rPr>
          <w:color w:val="FFFFFF"/>
          <w:sz w:val="24"/>
          <w:szCs w:val="24"/>
        </w:rPr>
        <w:t>___</w:t>
      </w:r>
      <w:r>
        <w:rPr>
          <w:sz w:val="24"/>
          <w:szCs w:val="24"/>
        </w:rPr>
        <w:t>Под управлением риском причинения в</w:t>
      </w:r>
      <w:r>
        <w:rPr>
          <w:sz w:val="24"/>
          <w:szCs w:val="24"/>
        </w:rPr>
        <w:t xml:space="preserve">реда (ущерба) в целях настоящего Положения понимается осуществление на основе оценки рисков причинения вреда (ущерба) профилактических мероприятий и контрольных (надзорных) мероприятий в целях обеспечения допустимого уровня риска причинения вреда (ущерба) </w:t>
      </w:r>
      <w:r>
        <w:rPr>
          <w:sz w:val="24"/>
          <w:szCs w:val="24"/>
        </w:rPr>
        <w:t>в соответствующей сфере деятельности. Допустимый уровень риска причинения вреда (ущерба) в рамках вида государственного контроля (надзора) должен закрепляться в ключевых показателях вида контроля.</w:t>
      </w:r>
    </w:p>
    <w:p w:rsidR="00DA2304" w:rsidRDefault="00637594">
      <w:pPr>
        <w:pStyle w:val="aff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>
        <w:rPr>
          <w:color w:val="000000"/>
          <w:sz w:val="24"/>
          <w:szCs w:val="24"/>
        </w:rPr>
        <w:t>.</w:t>
      </w:r>
      <w:r>
        <w:rPr>
          <w:sz w:val="24"/>
          <w:szCs w:val="24"/>
        </w:rPr>
        <w:t xml:space="preserve"> Администрацией обеспечивается организация постоянного </w:t>
      </w:r>
      <w:r>
        <w:rPr>
          <w:sz w:val="24"/>
          <w:szCs w:val="24"/>
        </w:rPr>
        <w:t>мониторинга (сбора, обработки, анализа и учета) сведений, используемых для оценки и управления рисками причинения вреда (ущерба).</w:t>
      </w:r>
    </w:p>
    <w:p w:rsidR="00DA2304" w:rsidRDefault="00637594">
      <w:pPr>
        <w:pStyle w:val="aff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2.6.</w:t>
      </w:r>
      <w:r>
        <w:rPr>
          <w:color w:val="FFFFFF"/>
          <w:sz w:val="24"/>
          <w:szCs w:val="24"/>
        </w:rPr>
        <w:t>___</w:t>
      </w:r>
      <w:r>
        <w:rPr>
          <w:sz w:val="24"/>
          <w:szCs w:val="24"/>
        </w:rPr>
        <w:t>Федеральным законом о виде контроля могут быть установлены особенности применения системы оценки и управления рисками п</w:t>
      </w:r>
      <w:r>
        <w:rPr>
          <w:sz w:val="24"/>
          <w:szCs w:val="24"/>
        </w:rPr>
        <w:t>ри проведении плановых контрольных (надзорных) мероприятий, а также дополнительные формы независимой оценки соблюдения обязательных требований. В этом случае плановые контрольные (надзорные) мероприятия проводятся с учетом особенностей, установленных федер</w:t>
      </w:r>
      <w:r>
        <w:rPr>
          <w:sz w:val="24"/>
          <w:szCs w:val="24"/>
        </w:rPr>
        <w:t>альным законом о виде контроля.</w:t>
      </w:r>
    </w:p>
    <w:p w:rsidR="00DA2304" w:rsidRDefault="00637594">
      <w:pPr>
        <w:pStyle w:val="aff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2.7.</w:t>
      </w:r>
      <w:r>
        <w:rPr>
          <w:color w:val="FFFFFF"/>
          <w:sz w:val="24"/>
          <w:szCs w:val="24"/>
        </w:rPr>
        <w:t>__</w:t>
      </w:r>
      <w:r>
        <w:rPr>
          <w:sz w:val="24"/>
          <w:szCs w:val="24"/>
        </w:rPr>
        <w:t xml:space="preserve"> Администрация для целей управления рисками причинения вреда (ущерба) при осуществлении соблюдения обязательных требований относит объекты контроля к одной из следующих категорий риска причинения вреда (ущерба) (далее </w:t>
      </w:r>
      <w:r>
        <w:rPr>
          <w:sz w:val="24"/>
          <w:szCs w:val="24"/>
        </w:rPr>
        <w:t>- категории риска):</w:t>
      </w:r>
    </w:p>
    <w:p w:rsidR="00DA2304" w:rsidRDefault="00637594">
      <w:pPr>
        <w:pStyle w:val="aff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1) средний риск;</w:t>
      </w:r>
    </w:p>
    <w:p w:rsidR="00DA2304" w:rsidRDefault="00637594">
      <w:pPr>
        <w:pStyle w:val="aff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2) умеренный риск;</w:t>
      </w:r>
    </w:p>
    <w:p w:rsidR="00DA2304" w:rsidRDefault="00637594">
      <w:pPr>
        <w:pStyle w:val="aff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3) низкий риск.</w:t>
      </w:r>
    </w:p>
    <w:p w:rsidR="00DA2304" w:rsidRDefault="00637594">
      <w:pPr>
        <w:pStyle w:val="aligncenter"/>
        <w:widowControl w:val="0"/>
        <w:shd w:val="clear" w:color="auto" w:fill="FFFFFF"/>
        <w:spacing w:before="0" w:after="0" w:line="252" w:lineRule="auto"/>
        <w:ind w:firstLine="567"/>
        <w:jc w:val="both"/>
        <w:textAlignment w:val="baseline"/>
      </w:pPr>
      <w:r>
        <w:t>2.8.</w:t>
      </w:r>
      <w:r>
        <w:rPr>
          <w:color w:val="FFFFFF"/>
        </w:rPr>
        <w:t>_</w:t>
      </w:r>
      <w:r>
        <w:t>Критерии отнесения используемых гражданами, юридическими и (или) индивидуальными предпринимателями земельных участков и земельных участков из земель сельскохозяйственного назначен</w:t>
      </w:r>
      <w:r>
        <w:t xml:space="preserve">ия, правообладателями которых они являются, к определённой степени категории риска при осуществлении муниципального контроля установлены </w:t>
      </w:r>
      <w:r>
        <w:rPr>
          <w:color w:val="000000"/>
        </w:rPr>
        <w:t>приложением № 2</w:t>
      </w:r>
      <w:r>
        <w:t xml:space="preserve"> к настоящему Положению.</w:t>
      </w:r>
    </w:p>
    <w:p w:rsidR="00DA2304" w:rsidRDefault="00637594">
      <w:pPr>
        <w:pStyle w:val="aff8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2.9. Периодичность проведения обязательных профилактических визитов, в том числ</w:t>
      </w:r>
      <w:r>
        <w:rPr>
          <w:color w:val="000000"/>
          <w:sz w:val="24"/>
          <w:szCs w:val="24"/>
        </w:rPr>
        <w:t>е по отдельным видам контроля, определяется Правительством Российской Федерации - для объектов контроля, отнесенных к категории значительного, среднего или умеренного риска.</w:t>
      </w:r>
    </w:p>
    <w:p w:rsidR="00DA2304" w:rsidRDefault="00637594">
      <w:pPr>
        <w:ind w:firstLine="540"/>
        <w:jc w:val="both"/>
      </w:pPr>
      <w:r>
        <w:t>2.10.</w:t>
      </w:r>
      <w:r>
        <w:rPr>
          <w:color w:val="FFFFFF"/>
        </w:rPr>
        <w:t>___</w:t>
      </w:r>
      <w:r>
        <w:t>Плановые контрольные (надзорные) мероприятия, а также обязательные профила</w:t>
      </w:r>
      <w:r>
        <w:t>ктические визиты  для рисков, отнесенных к категориям среднего, умеренного и низкого риска, не проводятся.</w:t>
      </w:r>
    </w:p>
    <w:p w:rsidR="00DA2304" w:rsidRDefault="00637594">
      <w:pPr>
        <w:pStyle w:val="aff8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2.11.</w:t>
      </w:r>
      <w:r>
        <w:rPr>
          <w:color w:val="FFFFFF"/>
          <w:sz w:val="24"/>
          <w:szCs w:val="24"/>
        </w:rPr>
        <w:t>___</w:t>
      </w:r>
      <w:r>
        <w:rPr>
          <w:color w:val="000000"/>
          <w:sz w:val="24"/>
          <w:szCs w:val="24"/>
        </w:rPr>
        <w:t>Перечень индикаторов риска нарушений обязательных требований, в соответствии с которыми администрация согласовывает с контрольным (надзорным)</w:t>
      </w:r>
      <w:r>
        <w:rPr>
          <w:color w:val="000000"/>
          <w:sz w:val="24"/>
          <w:szCs w:val="24"/>
        </w:rPr>
        <w:t xml:space="preserve"> органом проведение внепланового контрольного (</w:t>
      </w:r>
      <w:proofErr w:type="gramStart"/>
      <w:r>
        <w:rPr>
          <w:color w:val="000000"/>
          <w:sz w:val="24"/>
          <w:szCs w:val="24"/>
        </w:rPr>
        <w:t xml:space="preserve">надзорного) </w:t>
      </w:r>
      <w:proofErr w:type="gramEnd"/>
      <w:r>
        <w:rPr>
          <w:color w:val="000000"/>
          <w:sz w:val="24"/>
          <w:szCs w:val="24"/>
        </w:rPr>
        <w:t xml:space="preserve">мероприятия, утвержден приложением № 1 к настоящему Положению. </w:t>
      </w:r>
    </w:p>
    <w:p w:rsidR="00DA2304" w:rsidRDefault="00DA2304">
      <w:pPr>
        <w:pStyle w:val="aff8"/>
        <w:ind w:firstLine="540"/>
        <w:jc w:val="both"/>
        <w:rPr>
          <w:color w:val="000000"/>
          <w:sz w:val="24"/>
          <w:szCs w:val="24"/>
        </w:rPr>
      </w:pPr>
    </w:p>
    <w:p w:rsidR="00DA2304" w:rsidRDefault="00DA2304">
      <w:pPr>
        <w:pStyle w:val="aff8"/>
        <w:ind w:left="927"/>
        <w:jc w:val="center"/>
        <w:rPr>
          <w:color w:val="000000"/>
          <w:sz w:val="24"/>
          <w:szCs w:val="24"/>
        </w:rPr>
      </w:pPr>
    </w:p>
    <w:p w:rsidR="00DA2304" w:rsidRDefault="00637594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Профилактика рисков причинения вреда (ущерба) </w:t>
      </w:r>
    </w:p>
    <w:p w:rsidR="00DA2304" w:rsidRDefault="00637594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охраняемым законом ценностям</w:t>
      </w:r>
    </w:p>
    <w:p w:rsidR="00DA2304" w:rsidRDefault="00637594">
      <w:pPr>
        <w:spacing w:line="276" w:lineRule="auto"/>
        <w:ind w:firstLine="680"/>
        <w:jc w:val="both"/>
      </w:pPr>
      <w:r>
        <w:t xml:space="preserve">3.1. </w:t>
      </w:r>
      <w:proofErr w:type="gramStart"/>
      <w:r>
        <w:t>Контрольный орган ежегодно в соответствии с пос</w:t>
      </w:r>
      <w:r>
        <w:t xml:space="preserve">тановлением Правительства Российской Федерации от 25 июня 2021 г. № 990 «Об утверждении Правил разработки и </w:t>
      </w:r>
      <w:r>
        <w:lastRenderedPageBreak/>
        <w:t>утверждения контрольными (надзорными) органами программы профилактики рисков причинения вреда (ущерба) охраняемым законом ценностям» утверждает прог</w:t>
      </w:r>
      <w:r>
        <w:t>рамму профилактики рисков причинения вреда (ущерба) охраняемым законом ценностям (далее - программа профилактики), состоящую из разделов, предусмотренных частью 2 статьи 44 Федерального закона № 248-ФЗ.</w:t>
      </w:r>
      <w:proofErr w:type="gramEnd"/>
    </w:p>
    <w:p w:rsidR="00DA2304" w:rsidRDefault="00637594">
      <w:pPr>
        <w:spacing w:line="276" w:lineRule="auto"/>
        <w:ind w:firstLine="680"/>
        <w:jc w:val="both"/>
      </w:pPr>
      <w:r>
        <w:t xml:space="preserve">3.2. Утвержденная программа профилактики размещается </w:t>
      </w:r>
      <w:r>
        <w:t xml:space="preserve">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информационно-телекоммуникационной сети «Интернет»  </w:t>
      </w:r>
      <w:r>
        <w:t xml:space="preserve"> в течение пяти дней со дня утверждения.</w:t>
      </w:r>
    </w:p>
    <w:p w:rsidR="00DA2304" w:rsidRDefault="00637594">
      <w:pPr>
        <w:spacing w:line="276" w:lineRule="auto"/>
        <w:ind w:firstLine="680"/>
        <w:jc w:val="both"/>
      </w:pPr>
      <w:r>
        <w:t xml:space="preserve">3.3. При осуществлении земельного  контроля контрольный орган проводит следующие виды профилактических </w:t>
      </w:r>
      <w:r>
        <w:t>мероприятий:</w:t>
      </w:r>
    </w:p>
    <w:p w:rsidR="00DA2304" w:rsidRDefault="00637594">
      <w:pPr>
        <w:spacing w:line="276" w:lineRule="auto"/>
        <w:ind w:firstLine="680"/>
        <w:jc w:val="both"/>
      </w:pPr>
      <w:r>
        <w:t>а) информирование;</w:t>
      </w:r>
    </w:p>
    <w:p w:rsidR="00DA2304" w:rsidRDefault="00637594">
      <w:pPr>
        <w:spacing w:line="276" w:lineRule="auto"/>
        <w:ind w:firstLine="680"/>
        <w:jc w:val="both"/>
      </w:pPr>
      <w:r>
        <w:t>б) объявление предостережения;</w:t>
      </w:r>
    </w:p>
    <w:p w:rsidR="00DA2304" w:rsidRDefault="00637594">
      <w:pPr>
        <w:spacing w:line="276" w:lineRule="auto"/>
        <w:ind w:firstLine="680"/>
        <w:jc w:val="both"/>
      </w:pPr>
      <w:r>
        <w:t>в) консультирование;</w:t>
      </w:r>
    </w:p>
    <w:p w:rsidR="00DA2304" w:rsidRDefault="00637594">
      <w:pPr>
        <w:spacing w:line="276" w:lineRule="auto"/>
        <w:ind w:firstLine="680"/>
        <w:jc w:val="both"/>
      </w:pPr>
      <w:r>
        <w:t>г) профилактический визит.</w:t>
      </w:r>
    </w:p>
    <w:p w:rsidR="00DA2304" w:rsidRDefault="00637594">
      <w:pPr>
        <w:spacing w:line="276" w:lineRule="auto"/>
        <w:ind w:firstLine="680"/>
        <w:jc w:val="both"/>
      </w:pPr>
      <w:r>
        <w:t>д) обобщение правоприменительной практики;</w:t>
      </w:r>
    </w:p>
    <w:p w:rsidR="00DA2304" w:rsidRDefault="00637594">
      <w:pPr>
        <w:spacing w:line="276" w:lineRule="auto"/>
        <w:ind w:firstLine="680"/>
        <w:jc w:val="both"/>
      </w:pPr>
      <w:r>
        <w:t>е</w:t>
      </w:r>
      <w:proofErr w:type="gramStart"/>
      <w:r>
        <w:t>)м</w:t>
      </w:r>
      <w:proofErr w:type="gramEnd"/>
      <w:r>
        <w:t>еры стимулирования добросовестности;</w:t>
      </w:r>
    </w:p>
    <w:p w:rsidR="00DA2304" w:rsidRDefault="00637594">
      <w:pPr>
        <w:spacing w:line="276" w:lineRule="auto"/>
        <w:ind w:firstLine="680"/>
        <w:jc w:val="both"/>
      </w:pPr>
      <w:r>
        <w:t xml:space="preserve">ж) </w:t>
      </w:r>
      <w:proofErr w:type="spellStart"/>
      <w:r>
        <w:t>самообследование</w:t>
      </w:r>
      <w:proofErr w:type="spellEnd"/>
      <w:r>
        <w:t>.</w:t>
      </w:r>
    </w:p>
    <w:p w:rsidR="00DA2304" w:rsidRDefault="00637594">
      <w:pPr>
        <w:spacing w:line="276" w:lineRule="auto"/>
        <w:ind w:firstLine="680"/>
        <w:jc w:val="both"/>
      </w:pPr>
      <w:r>
        <w:t>3.4. Контрольный орган осуществляет инфор</w:t>
      </w:r>
      <w:r>
        <w:t>мирование контролируемых лиц и иных заинтересованных лиц по вопросам соблюдения обязательных требований в порядке, установленном статьей 46 Федерального закона № 248-ФЗ.</w:t>
      </w:r>
    </w:p>
    <w:p w:rsidR="00DA2304" w:rsidRDefault="00637594">
      <w:pPr>
        <w:spacing w:line="276" w:lineRule="auto"/>
        <w:ind w:firstLine="680"/>
        <w:jc w:val="both"/>
      </w:pPr>
      <w:r>
        <w:t>Информирование осуществляется посредством размещения и поддержания актуальных сведений</w:t>
      </w:r>
      <w:r>
        <w:t xml:space="preserve">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</w:t>
      </w:r>
      <w:r>
        <w:t>и</w:t>
      </w:r>
      <w:r>
        <w:t xml:space="preserve">нформационно-телекоммуникационной сети «Интернет». </w:t>
      </w:r>
    </w:p>
    <w:p w:rsidR="00DA2304" w:rsidRDefault="00637594">
      <w:pPr>
        <w:pStyle w:val="aff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Администрация обязана размещать и поддерживать в актуальном состоянии на официальном сайте  </w:t>
      </w:r>
      <w:r>
        <w:rPr>
          <w:sz w:val="24"/>
          <w:szCs w:val="24"/>
        </w:rPr>
        <w:t xml:space="preserve">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в сети </w:t>
      </w:r>
      <w:r>
        <w:rPr>
          <w:sz w:val="24"/>
          <w:szCs w:val="24"/>
        </w:rPr>
        <w:t xml:space="preserve"> «Интернет»:</w:t>
      </w:r>
    </w:p>
    <w:p w:rsidR="00DA2304" w:rsidRDefault="00637594">
      <w:pPr>
        <w:pStyle w:val="aff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>
        <w:rPr>
          <w:color w:val="FFFFFF"/>
          <w:sz w:val="24"/>
          <w:szCs w:val="24"/>
        </w:rPr>
        <w:t>___</w:t>
      </w:r>
      <w:r>
        <w:rPr>
          <w:sz w:val="24"/>
          <w:szCs w:val="24"/>
        </w:rPr>
        <w:t>тексты нормативных правовых актов, регулирующих осуществление муниципального земельного контроля;</w:t>
      </w:r>
    </w:p>
    <w:p w:rsidR="00DA2304" w:rsidRDefault="00637594">
      <w:pPr>
        <w:pStyle w:val="aff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color w:val="FFFFFF"/>
          <w:sz w:val="24"/>
          <w:szCs w:val="24"/>
        </w:rPr>
        <w:t>___</w:t>
      </w:r>
      <w:r>
        <w:rPr>
          <w:sz w:val="24"/>
          <w:szCs w:val="24"/>
        </w:rPr>
        <w:t>сведения об изменениях, внесенных в нормативные правовые акты, регулирующие осуществление муниципального земельного контроля, о сроках и порядке их вступ</w:t>
      </w:r>
      <w:r>
        <w:rPr>
          <w:sz w:val="24"/>
          <w:szCs w:val="24"/>
        </w:rPr>
        <w:t>ления в силу;</w:t>
      </w:r>
    </w:p>
    <w:p w:rsidR="00DA2304" w:rsidRDefault="00637594">
      <w:pPr>
        <w:pStyle w:val="aff8"/>
        <w:ind w:firstLine="708"/>
        <w:jc w:val="both"/>
      </w:pPr>
      <w:r>
        <w:rPr>
          <w:sz w:val="24"/>
          <w:szCs w:val="24"/>
        </w:rPr>
        <w:t>3) </w:t>
      </w:r>
      <w:hyperlink r:id="rId10">
        <w:r>
          <w:rPr>
            <w:rStyle w:val="a5"/>
            <w:color w:val="000000"/>
            <w:sz w:val="24"/>
            <w:szCs w:val="24"/>
            <w:u w:val="none"/>
          </w:rPr>
          <w:t>перечень</w:t>
        </w:r>
      </w:hyperlink>
      <w:r>
        <w:rPr>
          <w:color w:val="000000"/>
          <w:sz w:val="24"/>
          <w:szCs w:val="24"/>
        </w:rPr>
        <w:t> </w:t>
      </w:r>
      <w:r>
        <w:rPr>
          <w:sz w:val="24"/>
          <w:szCs w:val="24"/>
        </w:rPr>
        <w:t>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</w:t>
      </w:r>
      <w:r>
        <w:rPr>
          <w:sz w:val="24"/>
          <w:szCs w:val="24"/>
        </w:rPr>
        <w:t>роля, а также информацию о мерах ответственности, применяемых при нарушении обязательных требований, с текстами в действующей редакции;</w:t>
      </w:r>
    </w:p>
    <w:p w:rsidR="00DA2304" w:rsidRDefault="00637594">
      <w:pPr>
        <w:pStyle w:val="aff8"/>
        <w:ind w:firstLine="708"/>
        <w:jc w:val="both"/>
      </w:pPr>
      <w:r>
        <w:rPr>
          <w:color w:val="000000"/>
          <w:sz w:val="24"/>
          <w:szCs w:val="24"/>
        </w:rPr>
        <w:t>4) </w:t>
      </w:r>
      <w:hyperlink r:id="rId11">
        <w:r>
          <w:rPr>
            <w:rStyle w:val="a5"/>
            <w:color w:val="000000"/>
            <w:sz w:val="24"/>
            <w:szCs w:val="24"/>
            <w:u w:val="none"/>
          </w:rPr>
          <w:t>р</w:t>
        </w:r>
        <w:r>
          <w:rPr>
            <w:rStyle w:val="a5"/>
            <w:color w:val="000000"/>
            <w:sz w:val="24"/>
            <w:szCs w:val="24"/>
            <w:u w:val="none"/>
          </w:rPr>
          <w:t>уководства</w:t>
        </w:r>
      </w:hyperlink>
      <w:r>
        <w:rPr>
          <w:color w:val="000000"/>
          <w:sz w:val="24"/>
          <w:szCs w:val="24"/>
        </w:rPr>
        <w:t> по соблюдению обязательных требований, разработанные и утвержденные в соответствии с Федеральным </w:t>
      </w:r>
      <w:r>
        <w:rPr>
          <w:color w:val="000000"/>
          <w:sz w:val="24"/>
          <w:szCs w:val="24"/>
        </w:rPr>
        <w:t xml:space="preserve"> </w:t>
      </w:r>
      <w:r w:rsidRPr="00637594">
        <w:rPr>
          <w:color w:val="000000"/>
          <w:sz w:val="24"/>
          <w:szCs w:val="24"/>
        </w:rPr>
        <w:t>з</w:t>
      </w:r>
      <w:r>
        <w:rPr>
          <w:color w:val="000000"/>
          <w:sz w:val="24"/>
          <w:szCs w:val="24"/>
        </w:rPr>
        <w:t>аконом</w:t>
      </w:r>
      <w:r>
        <w:rPr>
          <w:rStyle w:val="a5"/>
          <w:color w:val="000000"/>
          <w:sz w:val="24"/>
          <w:szCs w:val="24"/>
          <w:u w:val="none"/>
        </w:rPr>
        <w:t xml:space="preserve"> </w:t>
      </w:r>
      <w:r>
        <w:rPr>
          <w:rStyle w:val="a5"/>
          <w:color w:val="000000"/>
          <w:sz w:val="24"/>
          <w:szCs w:val="24"/>
          <w:u w:val="none"/>
        </w:rPr>
        <w:t>от 31.07.2020 № 247-ФЗ</w:t>
      </w:r>
      <w:r>
        <w:rPr>
          <w:color w:val="000000"/>
          <w:sz w:val="24"/>
          <w:szCs w:val="24"/>
        </w:rPr>
        <w:t> «Об обязательных требованиях в Российской Федерации»;</w:t>
      </w:r>
    </w:p>
    <w:p w:rsidR="00DA2304" w:rsidRDefault="00637594">
      <w:pPr>
        <w:pStyle w:val="aff8"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5)</w:t>
      </w:r>
      <w:r>
        <w:rPr>
          <w:color w:val="FFFFFF"/>
          <w:sz w:val="24"/>
          <w:szCs w:val="24"/>
        </w:rPr>
        <w:t>___</w:t>
      </w:r>
      <w:r>
        <w:rPr>
          <w:color w:val="000000"/>
          <w:sz w:val="24"/>
          <w:szCs w:val="24"/>
        </w:rPr>
        <w:t xml:space="preserve">перечень индикаторов риска нарушения </w:t>
      </w:r>
      <w:proofErr w:type="spellStart"/>
      <w:proofErr w:type="gramStart"/>
      <w:r>
        <w:rPr>
          <w:color w:val="000000"/>
          <w:sz w:val="24"/>
          <w:szCs w:val="24"/>
        </w:rPr>
        <w:t>обя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зательных</w:t>
      </w:r>
      <w:proofErr w:type="spellEnd"/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требований, порядок отнесения объектов контроля к категориям риска;</w:t>
      </w:r>
    </w:p>
    <w:p w:rsidR="00DA2304" w:rsidRDefault="00637594">
      <w:pPr>
        <w:pStyle w:val="aff8"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6)</w:t>
      </w:r>
      <w:r>
        <w:rPr>
          <w:color w:val="FFFFFF"/>
          <w:sz w:val="24"/>
          <w:szCs w:val="24"/>
        </w:rPr>
        <w:t>___</w:t>
      </w:r>
      <w:r>
        <w:rPr>
          <w:color w:val="000000"/>
          <w:sz w:val="24"/>
          <w:szCs w:val="24"/>
        </w:rPr>
        <w:t>перечень объектов контроля, учитываемых в рамках формирования ежегодного плана контрольных (надзорных) мероприятий, с указанием категории риска;</w:t>
      </w:r>
    </w:p>
    <w:p w:rsidR="00DA2304" w:rsidRDefault="00637594">
      <w:pPr>
        <w:pStyle w:val="aff8"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7)</w:t>
      </w:r>
      <w:r>
        <w:rPr>
          <w:color w:val="FFFFFF"/>
          <w:sz w:val="24"/>
          <w:szCs w:val="24"/>
        </w:rPr>
        <w:t>___</w:t>
      </w:r>
      <w:r>
        <w:rPr>
          <w:color w:val="000000"/>
          <w:sz w:val="24"/>
          <w:szCs w:val="24"/>
        </w:rPr>
        <w:t>программу профилактики рисков при</w:t>
      </w:r>
      <w:r>
        <w:rPr>
          <w:color w:val="000000"/>
          <w:sz w:val="24"/>
          <w:szCs w:val="24"/>
        </w:rPr>
        <w:t>чинения вреда и план проведения плановых контрольных (надзорных) мероприятий контрольным (надзорным) органом (при проведении таких мероприятий);</w:t>
      </w:r>
    </w:p>
    <w:p w:rsidR="00DA2304" w:rsidRDefault="00637594">
      <w:pPr>
        <w:pStyle w:val="aff8"/>
        <w:ind w:firstLine="708"/>
        <w:jc w:val="both"/>
      </w:pPr>
      <w:r>
        <w:rPr>
          <w:color w:val="000000"/>
          <w:sz w:val="24"/>
          <w:szCs w:val="24"/>
        </w:rPr>
        <w:t>8)</w:t>
      </w:r>
      <w:r>
        <w:rPr>
          <w:color w:val="FFFFFF"/>
          <w:sz w:val="24"/>
          <w:szCs w:val="24"/>
        </w:rPr>
        <w:t>___</w:t>
      </w:r>
      <w:r>
        <w:rPr>
          <w:color w:val="000000"/>
          <w:sz w:val="24"/>
          <w:szCs w:val="24"/>
        </w:rPr>
        <w:t>исчерпывающий </w:t>
      </w:r>
      <w:hyperlink r:id="rId12" w:anchor="dst101019" w:history="1">
        <w:r>
          <w:rPr>
            <w:rStyle w:val="a5"/>
            <w:color w:val="000000"/>
            <w:sz w:val="24"/>
            <w:szCs w:val="24"/>
            <w:u w:val="none"/>
          </w:rPr>
          <w:t>перечень</w:t>
        </w:r>
      </w:hyperlink>
      <w:r>
        <w:rPr>
          <w:color w:val="000000"/>
          <w:sz w:val="24"/>
          <w:szCs w:val="24"/>
        </w:rPr>
        <w:t> сведений, которые могут запрашиваться отделом муниципального контроля у контролируемого лица;</w:t>
      </w:r>
    </w:p>
    <w:p w:rsidR="00DA2304" w:rsidRDefault="00637594">
      <w:pPr>
        <w:pStyle w:val="aff8"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9)</w:t>
      </w:r>
      <w:r>
        <w:rPr>
          <w:color w:val="FFFFFF"/>
          <w:sz w:val="24"/>
          <w:szCs w:val="24"/>
        </w:rPr>
        <w:t>___</w:t>
      </w:r>
      <w:r>
        <w:rPr>
          <w:color w:val="000000"/>
          <w:sz w:val="24"/>
          <w:szCs w:val="24"/>
        </w:rPr>
        <w:t>сведения о способах получения консультаций по вопросам соблюдения обязательных требований;</w:t>
      </w:r>
    </w:p>
    <w:p w:rsidR="00DA2304" w:rsidRDefault="00637594">
      <w:pPr>
        <w:pStyle w:val="aff8"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10) доклады о муниципальном земельном контроле.</w:t>
      </w:r>
    </w:p>
    <w:p w:rsidR="00DA2304" w:rsidRDefault="00637594">
      <w:pPr>
        <w:pStyle w:val="aff8"/>
        <w:ind w:firstLine="708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11) доклады </w:t>
      </w:r>
      <w:proofErr w:type="gramStart"/>
      <w:r>
        <w:rPr>
          <w:color w:val="000000"/>
          <w:sz w:val="24"/>
          <w:szCs w:val="24"/>
        </w:rPr>
        <w:t>о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п</w:t>
      </w:r>
      <w:r>
        <w:rPr>
          <w:color w:val="000000"/>
          <w:sz w:val="24"/>
          <w:szCs w:val="24"/>
        </w:rPr>
        <w:t>равоприменительной</w:t>
      </w:r>
      <w:proofErr w:type="gramEnd"/>
      <w:r>
        <w:rPr>
          <w:color w:val="000000"/>
          <w:sz w:val="24"/>
          <w:szCs w:val="24"/>
        </w:rPr>
        <w:t xml:space="preserve"> практики осуществления муниципального земельного контроля в границах </w:t>
      </w:r>
      <w:proofErr w:type="spellStart"/>
      <w:r>
        <w:rPr>
          <w:color w:val="000000"/>
          <w:sz w:val="24"/>
          <w:szCs w:val="24"/>
        </w:rPr>
        <w:t>Унечского</w:t>
      </w:r>
      <w:proofErr w:type="spellEnd"/>
      <w:r>
        <w:rPr>
          <w:color w:val="000000"/>
          <w:sz w:val="24"/>
          <w:szCs w:val="24"/>
        </w:rPr>
        <w:t xml:space="preserve"> муниципального района.</w:t>
      </w:r>
    </w:p>
    <w:p w:rsidR="00DA2304" w:rsidRDefault="00637594">
      <w:pPr>
        <w:spacing w:line="276" w:lineRule="auto"/>
        <w:ind w:firstLine="680"/>
        <w:jc w:val="both"/>
      </w:pPr>
      <w:r>
        <w:t xml:space="preserve">3.5. </w:t>
      </w:r>
      <w:proofErr w:type="gramStart"/>
      <w:r>
        <w:t>В случае наличия у контрольного органа сведений о готовящихся нарушениях обязательных требований или признаках нарушений обязатель</w:t>
      </w:r>
      <w:r>
        <w:t xml:space="preserve">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либо создало угрозу </w:t>
      </w:r>
      <w:r>
        <w:t>причинения вреда охраняемым ценностям, контрольный орган объявляет контролируемому лицу предостережение о недопустимости</w:t>
      </w:r>
      <w:proofErr w:type="gramEnd"/>
      <w:r>
        <w:t xml:space="preserve"> нарушения обязательных требований и предлагает принять меры по обеспечению соблюдения обязательных требований (далее - предостережение)</w:t>
      </w:r>
      <w:r>
        <w:t xml:space="preserve">. </w:t>
      </w:r>
    </w:p>
    <w:p w:rsidR="00DA2304" w:rsidRDefault="00637594">
      <w:pPr>
        <w:spacing w:line="276" w:lineRule="auto"/>
        <w:ind w:firstLine="680"/>
        <w:jc w:val="both"/>
      </w:pPr>
      <w:r>
        <w:t>3.6. В соответствии со статьей 49 Федерального закона № 248-ФЗ контролируемое лицо в течение 10 дней со дня получения предостережения вправе подать в отношении этого предостережения возражение.</w:t>
      </w:r>
    </w:p>
    <w:p w:rsidR="00DA2304" w:rsidRDefault="00637594">
      <w:pPr>
        <w:spacing w:line="276" w:lineRule="auto"/>
        <w:ind w:firstLine="680"/>
        <w:jc w:val="both"/>
      </w:pPr>
      <w:r>
        <w:t xml:space="preserve">3.7. </w:t>
      </w:r>
      <w:proofErr w:type="gramStart"/>
      <w:r>
        <w:t>Возражение в отношении предостережения направляется ко</w:t>
      </w:r>
      <w:r>
        <w:t xml:space="preserve">нтролируемым лицом в виде электронного документа, подписанного в соответствии с пунктом 6 статьи 21 Федерального закона № 248-ФЗ, на указанный в предостережении адрес электронной почты контрольного органа, либо </w:t>
      </w:r>
      <w:bookmarkStart w:id="2" w:name="_Hlk186028102"/>
      <w:r>
        <w:t xml:space="preserve">с использованием </w:t>
      </w:r>
      <w:bookmarkEnd w:id="2"/>
      <w:r>
        <w:t xml:space="preserve">федеральной государственной </w:t>
      </w:r>
      <w:r>
        <w:t xml:space="preserve">информационной системы «Единый портал государственных и муниципальных услуг (функций)» (далее - единый портал государственных и муниципальных услуг). </w:t>
      </w:r>
      <w:proofErr w:type="gramEnd"/>
    </w:p>
    <w:p w:rsidR="00DA2304" w:rsidRDefault="00637594">
      <w:pPr>
        <w:spacing w:line="276" w:lineRule="auto"/>
        <w:ind w:firstLine="680"/>
        <w:jc w:val="both"/>
      </w:pPr>
      <w:r>
        <w:t>3.8. Возражение в отношении предостережения должно содержать:</w:t>
      </w:r>
    </w:p>
    <w:p w:rsidR="00DA2304" w:rsidRDefault="00637594">
      <w:pPr>
        <w:spacing w:line="276" w:lineRule="auto"/>
        <w:ind w:firstLine="680"/>
        <w:jc w:val="both"/>
      </w:pPr>
      <w:proofErr w:type="gramStart"/>
      <w:r>
        <w:t xml:space="preserve">а) фамилию, имя и отчество (при наличии), </w:t>
      </w:r>
      <w:r>
        <w:t>сведения о месте жительства контролируемого лица – физического лица либо наименование, сведения о месте нахождения контролируемого лица – юридического лица, а также номер (номера) контактного телефона, адрес (адреса) электронной почты (при наличии) и почто</w:t>
      </w:r>
      <w:r>
        <w:t>вый адрес, по которым должен быть направлен ответ;</w:t>
      </w:r>
      <w:proofErr w:type="gramEnd"/>
    </w:p>
    <w:p w:rsidR="00DA2304" w:rsidRDefault="00637594">
      <w:pPr>
        <w:spacing w:line="276" w:lineRule="auto"/>
        <w:ind w:firstLine="680"/>
        <w:jc w:val="both"/>
      </w:pPr>
      <w:r>
        <w:t>б) сведения о предостережении (дату и номер) и должностном лице, направившем такое предостережение;</w:t>
      </w:r>
    </w:p>
    <w:p w:rsidR="00DA2304" w:rsidRDefault="00637594">
      <w:pPr>
        <w:spacing w:line="276" w:lineRule="auto"/>
        <w:ind w:firstLine="680"/>
        <w:jc w:val="both"/>
      </w:pPr>
      <w:r>
        <w:t xml:space="preserve">в) доводы, на основании которых контролируемое лицо </w:t>
      </w:r>
      <w:proofErr w:type="gramStart"/>
      <w:r>
        <w:t>не согласно</w:t>
      </w:r>
      <w:proofErr w:type="gramEnd"/>
      <w:r>
        <w:t xml:space="preserve"> с предостережением (с приложением подтверждающих указанные доводы сведений и (или) документов). </w:t>
      </w:r>
    </w:p>
    <w:p w:rsidR="00DA2304" w:rsidRDefault="00637594">
      <w:pPr>
        <w:spacing w:line="276" w:lineRule="auto"/>
        <w:ind w:firstLine="680"/>
        <w:jc w:val="both"/>
      </w:pPr>
      <w:r>
        <w:t>3.9. В случае если возражение в отношении предостережения не содержит обязательных сведений, пе</w:t>
      </w:r>
      <w:r>
        <w:t>речисленных выше,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:rsidR="00DA2304" w:rsidRDefault="00637594">
      <w:pPr>
        <w:spacing w:line="276" w:lineRule="auto"/>
        <w:ind w:firstLine="680"/>
        <w:jc w:val="both"/>
      </w:pPr>
      <w:r>
        <w:t>3.10. Возражения в отношени</w:t>
      </w:r>
      <w:r>
        <w:t xml:space="preserve">и предостережения рассматривается контрольным органом в течение 15 рабочих дней со дня его поступления в контрольный орган. </w:t>
      </w:r>
    </w:p>
    <w:p w:rsidR="00DA2304" w:rsidRDefault="00637594">
      <w:pPr>
        <w:spacing w:line="276" w:lineRule="auto"/>
        <w:ind w:firstLine="680"/>
        <w:jc w:val="both"/>
      </w:pPr>
      <w:r>
        <w:t>3.11. По результатам рассмотрения контрольным органом возражения в отношении предостережения принимается одно из следующих решений:</w:t>
      </w:r>
    </w:p>
    <w:p w:rsidR="00DA2304" w:rsidRDefault="00637594">
      <w:pPr>
        <w:spacing w:line="276" w:lineRule="auto"/>
        <w:ind w:firstLine="680"/>
        <w:jc w:val="both"/>
      </w:pPr>
      <w:r>
        <w:t>а) об оставлении предостережения без изменения;</w:t>
      </w:r>
    </w:p>
    <w:p w:rsidR="00DA2304" w:rsidRDefault="00637594">
      <w:pPr>
        <w:spacing w:line="276" w:lineRule="auto"/>
        <w:ind w:firstLine="680"/>
        <w:jc w:val="both"/>
      </w:pPr>
      <w:r>
        <w:t>б) об отмене предостережения.</w:t>
      </w:r>
    </w:p>
    <w:p w:rsidR="00DA2304" w:rsidRDefault="00637594">
      <w:pPr>
        <w:spacing w:line="276" w:lineRule="auto"/>
        <w:ind w:firstLine="680"/>
        <w:jc w:val="both"/>
      </w:pPr>
      <w:r>
        <w:t>3.12. Информация о принятом решении, предусмотренном пунктом 3.11. настоящего Положения, в течение одного рабочего дня со дня его принятия направляется контролируемому лицу, пре</w:t>
      </w:r>
      <w:r>
        <w:t>дставившему возражение в отношении предостережения.</w:t>
      </w:r>
    </w:p>
    <w:p w:rsidR="00DA2304" w:rsidRDefault="00637594">
      <w:pPr>
        <w:spacing w:line="276" w:lineRule="auto"/>
        <w:ind w:firstLine="680"/>
        <w:jc w:val="both"/>
      </w:pPr>
      <w:r>
        <w:t xml:space="preserve">3.13. </w:t>
      </w:r>
      <w:proofErr w:type="gramStart"/>
      <w:r>
        <w:t xml:space="preserve">Должностные лица, </w:t>
      </w:r>
      <w:r>
        <w:rPr>
          <w:rFonts w:eastAsia="Calibri"/>
          <w:spacing w:val="-5"/>
        </w:rPr>
        <w:t>уполномоченные на осуществление контроля</w:t>
      </w:r>
      <w:r>
        <w:t>, проводят консультирование контролируемых лиц без взимания платы в письменной форме при их письменном обращении (в сроки, установленные Фед</w:t>
      </w:r>
      <w:r>
        <w:t xml:space="preserve">еральным законом от 2 мая 2006 года № 59-ФЗ «О порядке рассмотрения обращений граждан Российской Федерации») либо в устной форме по телефону, посредством видео-конференц-связи, на личном приеме у должностного </w:t>
      </w:r>
      <w:r>
        <w:lastRenderedPageBreak/>
        <w:t xml:space="preserve">лица, либо в ходе проведения профилактического </w:t>
      </w:r>
      <w:r>
        <w:t>мероприятия, контрольного мероприятия</w:t>
      </w:r>
      <w:proofErr w:type="gramEnd"/>
      <w:r>
        <w:t>.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услуг.</w:t>
      </w:r>
    </w:p>
    <w:p w:rsidR="00DA2304" w:rsidRDefault="00637594">
      <w:pPr>
        <w:tabs>
          <w:tab w:val="left" w:pos="709"/>
        </w:tabs>
        <w:spacing w:line="276" w:lineRule="auto"/>
        <w:ind w:firstLine="680"/>
        <w:jc w:val="both"/>
      </w:pPr>
      <w:r>
        <w:t>3.14. Консультирование осуществляется по следующим во</w:t>
      </w:r>
      <w:r>
        <w:t>просам:</w:t>
      </w:r>
    </w:p>
    <w:p w:rsidR="00DA2304" w:rsidRDefault="00637594">
      <w:pPr>
        <w:spacing w:line="276" w:lineRule="auto"/>
        <w:ind w:firstLine="680"/>
        <w:jc w:val="both"/>
      </w:pPr>
      <w:r>
        <w:t>а) применение обязательных требований, соблюдение которых является предметом контроля в сфере благоустройства в соответствии с пунктом 1.2. настоящего Положения, содержание и последствия их несоблюдения;</w:t>
      </w:r>
    </w:p>
    <w:p w:rsidR="00DA2304" w:rsidRDefault="00637594">
      <w:pPr>
        <w:spacing w:line="276" w:lineRule="auto"/>
        <w:ind w:firstLine="680"/>
        <w:jc w:val="both"/>
      </w:pPr>
      <w:r>
        <w:t>б) необходимые организационные и (или) техни</w:t>
      </w:r>
      <w:r>
        <w:t>ческие мероприятия, которые должны реализовать контролируемые лица для соблюдения обязательных требований, соблюдение которых является предметом контроля в сфере благоустройства в соответствии с пунктом 1.2. настоящего Положения;</w:t>
      </w:r>
    </w:p>
    <w:p w:rsidR="00DA2304" w:rsidRDefault="00637594">
      <w:pPr>
        <w:spacing w:line="276" w:lineRule="auto"/>
        <w:ind w:firstLine="680"/>
        <w:jc w:val="both"/>
      </w:pPr>
      <w:r>
        <w:t>в) осуществление муниципал</w:t>
      </w:r>
      <w:r>
        <w:t>ьного контроля.</w:t>
      </w:r>
    </w:p>
    <w:p w:rsidR="00DA2304" w:rsidRDefault="00637594">
      <w:pPr>
        <w:spacing w:line="276" w:lineRule="auto"/>
        <w:ind w:firstLine="680"/>
        <w:jc w:val="both"/>
      </w:pPr>
      <w:r>
        <w:t>3.15.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сроки, установленные Федеральным законом от 2 мая 2006 года № 59-ФЗ «О</w:t>
      </w:r>
      <w:r>
        <w:t xml:space="preserve"> порядке рассмотрения обращений граждан Российской Федерации».</w:t>
      </w:r>
    </w:p>
    <w:p w:rsidR="00DA2304" w:rsidRDefault="00637594">
      <w:pPr>
        <w:spacing w:line="276" w:lineRule="auto"/>
        <w:ind w:firstLine="680"/>
        <w:jc w:val="both"/>
      </w:pPr>
      <w:r>
        <w:t xml:space="preserve">3.16. </w:t>
      </w:r>
      <w:proofErr w:type="gramStart"/>
      <w:r>
        <w:t>В случае если в течение календарного года поступило 5 и более однотипных (по одним и тем же вопросам) обращений от различных контролируемых лиц и их представителей, консультирование по та</w:t>
      </w:r>
      <w:r>
        <w:t xml:space="preserve">ким обращениям осуществляется посредством размещения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</w:t>
      </w:r>
      <w:r>
        <w:t>и</w:t>
      </w:r>
      <w:r>
        <w:t>нформационно-телекоммуникационной сети «Интернет»</w:t>
      </w:r>
      <w:r>
        <w:t xml:space="preserve"> письменных разъяснений, подписанных уполномоченным должностным лицом, без указания в таких разъясн</w:t>
      </w:r>
      <w:r>
        <w:t>ениях сведений, отнесенных к категории ограниченного доступа.</w:t>
      </w:r>
      <w:proofErr w:type="gramEnd"/>
    </w:p>
    <w:p w:rsidR="00DA2304" w:rsidRDefault="00637594">
      <w:pPr>
        <w:spacing w:line="276" w:lineRule="auto"/>
        <w:ind w:firstLine="680"/>
        <w:jc w:val="both"/>
      </w:pPr>
      <w:r>
        <w:t xml:space="preserve">3.17.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(надзорной) деятельности». </w:t>
      </w:r>
    </w:p>
    <w:p w:rsidR="00DA2304" w:rsidRDefault="00637594">
      <w:pPr>
        <w:spacing w:line="276" w:lineRule="auto"/>
        <w:ind w:firstLine="680"/>
        <w:jc w:val="both"/>
      </w:pPr>
      <w:r>
        <w:t>3.18. П</w:t>
      </w:r>
      <w:r>
        <w:t xml:space="preserve">рофилактический визит проводится в форме профилактической беседы должностным лицом, </w:t>
      </w:r>
      <w:r>
        <w:rPr>
          <w:rFonts w:eastAsia="Calibri"/>
          <w:spacing w:val="-5"/>
        </w:rPr>
        <w:t>уполномоченным на осуществление контроля</w:t>
      </w:r>
      <w:r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>
        <w:t xml:space="preserve">«Инспектор». </w:t>
      </w:r>
    </w:p>
    <w:p w:rsidR="00DA2304" w:rsidRDefault="00637594">
      <w:pPr>
        <w:spacing w:line="276" w:lineRule="auto"/>
        <w:ind w:firstLine="680"/>
        <w:jc w:val="both"/>
      </w:pPr>
      <w:r>
        <w:rPr>
          <w:color w:val="000000"/>
        </w:rPr>
        <w:t>3.19.</w:t>
      </w:r>
      <w:r>
        <w:t xml:space="preserve"> </w:t>
      </w:r>
      <w:proofErr w:type="gramStart"/>
      <w: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из числа требований, соблюдение которых включено в предмет земел</w:t>
      </w:r>
      <w:r>
        <w:t xml:space="preserve">ьного контроля в соответствии с пунктом 1.2. настоящего Положения, а должностное лицо, </w:t>
      </w:r>
      <w:r>
        <w:rPr>
          <w:rFonts w:eastAsia="Calibri"/>
          <w:spacing w:val="-5"/>
        </w:rPr>
        <w:t>уполномоченное на осуществление контроля</w:t>
      </w:r>
      <w:r>
        <w:t>, осуществляет ознакомление с объектом контроля и проводит оценку уровня соблюдения контролируемым лицом обязательных требований.</w:t>
      </w:r>
      <w:proofErr w:type="gramEnd"/>
    </w:p>
    <w:p w:rsidR="00DA2304" w:rsidRDefault="00637594">
      <w:pPr>
        <w:spacing w:line="276" w:lineRule="auto"/>
        <w:ind w:firstLine="680"/>
        <w:jc w:val="both"/>
      </w:pPr>
      <w:r>
        <w:t>3.20. 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DA2304" w:rsidRDefault="00637594">
      <w:pPr>
        <w:spacing w:line="276" w:lineRule="auto"/>
        <w:ind w:firstLine="680"/>
        <w:jc w:val="both"/>
      </w:pPr>
      <w:r>
        <w:t>3.21. Обязательный профилактический визит в рамках земельного контроля  проводится в случаях, предусмот</w:t>
      </w:r>
      <w:r>
        <w:t>ренных подпунктами а) и б) пункта 4 части 1 статьи 52.1 Федерального закона № 248-ФЗ.</w:t>
      </w:r>
    </w:p>
    <w:p w:rsidR="00DA2304" w:rsidRDefault="00637594">
      <w:pPr>
        <w:spacing w:line="276" w:lineRule="auto"/>
        <w:ind w:firstLine="680"/>
        <w:jc w:val="both"/>
      </w:pPr>
      <w:r>
        <w:t xml:space="preserve">3.22. Профилактический визит по инициативе контролируемого лица проводится в соответствии со статьей 52.2 Федерального закона № 248-ФЗ по заявлению контролируемого лица, </w:t>
      </w:r>
      <w:r>
        <w:t>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 Заявление о проведении профилактического визита подается контролируемым лиц</w:t>
      </w:r>
      <w:r>
        <w:t xml:space="preserve">ом посредством единого портала государственных и муниципальных услуг. 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3.23. Меры стимулирования добросовестности</w:t>
      </w:r>
      <w:bookmarkStart w:id="3" w:name="l613"/>
      <w:bookmarkEnd w:id="3"/>
    </w:p>
    <w:p w:rsidR="00DA2304" w:rsidRDefault="00637594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 xml:space="preserve">1. </w:t>
      </w:r>
      <w:r>
        <w:rPr>
          <w:b w:val="0"/>
          <w:color w:val="000000"/>
        </w:rPr>
        <w:t xml:space="preserve">В целях мотивации контролируемых лиц к соблюдению обязательных требований контрольные (надзорные) органы проводят мероприятия, направленные на нематериальное поощрение добросовестных контролируемых лиц (далее </w:t>
      </w:r>
      <w:r>
        <w:rPr>
          <w:b w:val="0"/>
          <w:color w:val="000000"/>
        </w:rPr>
        <w:t>- </w:t>
      </w:r>
      <w:bookmarkStart w:id="4" w:name="js-doc-mark-4"/>
      <w:bookmarkEnd w:id="4"/>
      <w:r>
        <w:rPr>
          <w:b w:val="0"/>
          <w:color w:val="000000"/>
        </w:rPr>
        <w:t>меры стимулирования</w:t>
      </w:r>
      <w:r>
        <w:rPr>
          <w:b w:val="0"/>
          <w:color w:val="000000"/>
        </w:rPr>
        <w:t> добросовестности), если т</w:t>
      </w:r>
      <w:r>
        <w:rPr>
          <w:b w:val="0"/>
          <w:color w:val="000000"/>
        </w:rPr>
        <w:t>акие меры предусмотрены положением о виде контроля.</w:t>
      </w:r>
      <w:bookmarkStart w:id="5" w:name="l206"/>
      <w:bookmarkEnd w:id="5"/>
    </w:p>
    <w:p w:rsidR="00DA2304" w:rsidRDefault="00637594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>2.</w:t>
      </w:r>
      <w:r>
        <w:rPr>
          <w:b w:val="0"/>
          <w:color w:val="808080"/>
        </w:rPr>
        <w:t xml:space="preserve"> </w:t>
      </w:r>
      <w:r>
        <w:rPr>
          <w:b w:val="0"/>
          <w:color w:val="000000"/>
        </w:rPr>
        <w:t>Порядок оценки добросовестности контролируемых лиц, в том числе виды </w:t>
      </w:r>
      <w:bookmarkStart w:id="6" w:name="js-doc-mark-5"/>
      <w:bookmarkEnd w:id="6"/>
      <w:r>
        <w:rPr>
          <w:b w:val="0"/>
          <w:color w:val="000000"/>
        </w:rPr>
        <w:t>мер стимулирования</w:t>
      </w:r>
      <w:r>
        <w:rPr>
          <w:b w:val="0"/>
          <w:color w:val="000000"/>
        </w:rPr>
        <w:t> добросовестности, устанавливается положением о виде контроля.</w:t>
      </w:r>
    </w:p>
    <w:p w:rsidR="00DA2304" w:rsidRDefault="00637594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>3.</w:t>
      </w:r>
      <w:r>
        <w:rPr>
          <w:b w:val="0"/>
          <w:color w:val="808080"/>
        </w:rPr>
        <w:t xml:space="preserve"> </w:t>
      </w:r>
      <w:r>
        <w:rPr>
          <w:b w:val="0"/>
          <w:color w:val="000000"/>
        </w:rPr>
        <w:t>При оценке добросовестности контролируемых лиц</w:t>
      </w:r>
      <w:r>
        <w:rPr>
          <w:b w:val="0"/>
          <w:color w:val="000000"/>
        </w:rPr>
        <w:t xml:space="preserve"> могут учитываться сведения, указанные в </w:t>
      </w:r>
      <w:hyperlink r:id="rId13" w:anchor="l512" w:history="1">
        <w:r>
          <w:rPr>
            <w:rStyle w:val="a5"/>
            <w:b w:val="0"/>
            <w:color w:val="228007"/>
            <w:u w:val="none"/>
          </w:rPr>
          <w:t>части 7</w:t>
        </w:r>
      </w:hyperlink>
      <w:r>
        <w:rPr>
          <w:b w:val="0"/>
          <w:color w:val="000000"/>
        </w:rPr>
        <w:t> статьи 23 настоящего Федерального закона.</w:t>
      </w:r>
    </w:p>
    <w:p w:rsidR="00DA2304" w:rsidRDefault="00637594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>4.</w:t>
      </w:r>
      <w:r>
        <w:rPr>
          <w:b w:val="0"/>
          <w:color w:val="808080"/>
        </w:rPr>
        <w:t xml:space="preserve"> </w:t>
      </w:r>
      <w:r>
        <w:rPr>
          <w:b w:val="0"/>
          <w:color w:val="000000"/>
        </w:rPr>
        <w:t>Соответствие контролируемого лица критериям добросовестности оцениваетс</w:t>
      </w:r>
      <w:r>
        <w:rPr>
          <w:b w:val="0"/>
          <w:color w:val="000000"/>
        </w:rPr>
        <w:t xml:space="preserve">я </w:t>
      </w:r>
      <w:proofErr w:type="gramStart"/>
      <w:r>
        <w:rPr>
          <w:b w:val="0"/>
          <w:color w:val="000000"/>
        </w:rPr>
        <w:t>за период от одного года до трех лет в зависимости от категории</w:t>
      </w:r>
      <w:proofErr w:type="gramEnd"/>
      <w:r>
        <w:rPr>
          <w:b w:val="0"/>
          <w:color w:val="000000"/>
        </w:rPr>
        <w:t xml:space="preserve"> риска, к которой отнесены деятельность контролируемого лица или производственный объект, если иное не установлено федеральным законом о виде контроля.</w:t>
      </w:r>
      <w:bookmarkStart w:id="7" w:name="l207"/>
      <w:bookmarkEnd w:id="7"/>
      <w:r>
        <w:rPr>
          <w:b w:val="0"/>
          <w:color w:val="000000"/>
        </w:rPr>
        <w:t> </w:t>
      </w:r>
    </w:p>
    <w:p w:rsidR="00DA2304" w:rsidRDefault="00637594">
      <w:pPr>
        <w:pStyle w:val="a0"/>
        <w:tabs>
          <w:tab w:val="left" w:pos="675"/>
        </w:tabs>
        <w:ind w:right="0"/>
        <w:jc w:val="left"/>
      </w:pPr>
      <w:r>
        <w:rPr>
          <w:color w:val="808080"/>
        </w:rPr>
        <w:tab/>
        <w:t xml:space="preserve">5.  </w:t>
      </w:r>
      <w:r>
        <w:rPr>
          <w:b w:val="0"/>
          <w:color w:val="000000"/>
        </w:rPr>
        <w:t>Информация о применяемых контроль</w:t>
      </w:r>
      <w:r>
        <w:rPr>
          <w:b w:val="0"/>
          <w:color w:val="000000"/>
        </w:rPr>
        <w:t>ным (надзорным) органом  </w:t>
      </w:r>
      <w:bookmarkStart w:id="8" w:name="js-doc-mark-6"/>
      <w:bookmarkEnd w:id="8"/>
      <w:r>
        <w:rPr>
          <w:b w:val="0"/>
          <w:color w:val="000000"/>
        </w:rPr>
        <w:t xml:space="preserve"> </w:t>
      </w:r>
      <w:r>
        <w:rPr>
          <w:b w:val="0"/>
          <w:color w:val="000000"/>
        </w:rPr>
        <w:t>мерах   стимулирования  д</w:t>
      </w:r>
      <w:r>
        <w:rPr>
          <w:b w:val="0"/>
          <w:color w:val="000000"/>
        </w:rPr>
        <w:t>обросовестности  контролируемых  лиц, порядок и условия применения соответствующих мер, в том числе методики и критерии оценки добросовестности контролируемых лиц, размещаются на официальном сайте контроль</w:t>
      </w:r>
      <w:r>
        <w:rPr>
          <w:b w:val="0"/>
          <w:color w:val="000000"/>
        </w:rPr>
        <w:t>ного (надзорного) органа в сети "Интернет".</w:t>
      </w:r>
      <w:bookmarkStart w:id="9" w:name="l615"/>
      <w:bookmarkStart w:id="10" w:name="l982"/>
      <w:bookmarkEnd w:id="9"/>
      <w:bookmarkEnd w:id="10"/>
    </w:p>
    <w:p w:rsidR="00DA2304" w:rsidRDefault="00637594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>6.</w:t>
      </w:r>
      <w:r>
        <w:rPr>
          <w:b w:val="0"/>
          <w:color w:val="808080"/>
        </w:rPr>
        <w:t xml:space="preserve"> </w:t>
      </w:r>
      <w:proofErr w:type="gramStart"/>
      <w:r>
        <w:rPr>
          <w:b w:val="0"/>
          <w:color w:val="000000"/>
        </w:rPr>
        <w:t>В целях применения </w:t>
      </w:r>
      <w:bookmarkStart w:id="11" w:name="js-doc-mark-7"/>
      <w:bookmarkEnd w:id="11"/>
      <w:r>
        <w:rPr>
          <w:b w:val="0"/>
          <w:color w:val="000000"/>
        </w:rPr>
        <w:t>мер стимулирования добросовестности контролируемых лиц, а также повышения информированности граждан и организаций о соблюдении контролируемыми лицами обязательных требований контролируемому</w:t>
      </w:r>
      <w:r>
        <w:rPr>
          <w:b w:val="0"/>
          <w:color w:val="000000"/>
        </w:rPr>
        <w:t xml:space="preserve"> лицу или объекту контроля контрольным (надзорным) органом по результатам проведения профилактического и (или) контрольного (надзорного) мероприятий может присваиваться публичная оценка уровня соблюдения обязательных требований, если это предусмотрено поло</w:t>
      </w:r>
      <w:r>
        <w:rPr>
          <w:b w:val="0"/>
          <w:color w:val="000000"/>
        </w:rPr>
        <w:t>жением о виде контроля.</w:t>
      </w:r>
      <w:bookmarkStart w:id="12" w:name="l1154"/>
      <w:bookmarkEnd w:id="12"/>
      <w:r>
        <w:rPr>
          <w:b w:val="0"/>
          <w:color w:val="000000"/>
        </w:rPr>
        <w:t> </w:t>
      </w:r>
      <w:proofErr w:type="gramEnd"/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808080"/>
          <w:sz w:val="24"/>
          <w:szCs w:val="24"/>
        </w:rPr>
        <w:t>7.</w:t>
      </w:r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Правила и критерии присвоения публичной оценки уровня соблюдения обязательных требований, а также порядок и способы информирования контролируемым лицом о присвоении ему такой оценки устанавливаются положением о виде контроля. </w:t>
      </w:r>
      <w:r>
        <w:rPr>
          <w:rFonts w:ascii="Times New Roman" w:hAnsi="Times New Roman" w:cs="Times New Roman"/>
          <w:color w:val="000000"/>
          <w:sz w:val="24"/>
          <w:szCs w:val="24"/>
        </w:rPr>
        <w:t>Правительство Российской Федерации вправе определить сферы деятельности и виды контроля, при осуществлении которых присвоение такой оценки обязательно.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3.24.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Самообследование</w:t>
      </w:r>
      <w:proofErr w:type="spellEnd"/>
    </w:p>
    <w:p w:rsidR="00DA2304" w:rsidRDefault="00637594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 xml:space="preserve">1. </w:t>
      </w:r>
      <w:r>
        <w:rPr>
          <w:b w:val="0"/>
          <w:color w:val="000000"/>
        </w:rPr>
        <w:t>В целях добровольного определения контролируемыми лицами уровня соблюдения им</w:t>
      </w:r>
      <w:r>
        <w:rPr>
          <w:b w:val="0"/>
          <w:color w:val="000000"/>
        </w:rPr>
        <w:t>и обязательных требований положением о виде контроля может предусматриваться самостоятельная оценка соблюдения обязательных требований (</w:t>
      </w:r>
      <w:proofErr w:type="spellStart"/>
      <w:r>
        <w:rPr>
          <w:b w:val="0"/>
          <w:color w:val="000000"/>
        </w:rPr>
        <w:t>самообследование</w:t>
      </w:r>
      <w:proofErr w:type="spellEnd"/>
      <w:r>
        <w:rPr>
          <w:b w:val="0"/>
          <w:color w:val="000000"/>
        </w:rPr>
        <w:t xml:space="preserve">). В рамках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 xml:space="preserve"> также обеспечивается возможность получения контролируемыми лицами сведений </w:t>
      </w:r>
      <w:r>
        <w:rPr>
          <w:b w:val="0"/>
          <w:color w:val="000000"/>
        </w:rPr>
        <w:t>о соответствии принадлежащих им объектов контроля критериям риска.</w:t>
      </w:r>
      <w:bookmarkStart w:id="13" w:name="l623"/>
      <w:bookmarkEnd w:id="13"/>
    </w:p>
    <w:p w:rsidR="00DA2304" w:rsidRDefault="00637594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>2.</w:t>
      </w:r>
      <w:r>
        <w:rPr>
          <w:b w:val="0"/>
          <w:color w:val="808080"/>
        </w:rPr>
        <w:t xml:space="preserve"> </w:t>
      </w:r>
      <w:proofErr w:type="spellStart"/>
      <w:r>
        <w:rPr>
          <w:b w:val="0"/>
          <w:color w:val="000000"/>
        </w:rPr>
        <w:t>Самообследование</w:t>
      </w:r>
      <w:proofErr w:type="spellEnd"/>
      <w:r>
        <w:rPr>
          <w:b w:val="0"/>
          <w:color w:val="000000"/>
        </w:rPr>
        <w:t xml:space="preserve"> осуществляется в автоматизированном режиме с использованием одного из способов, указанных на официальном сайте контрольного (надзорного) органа в сети "Интернет", и мож</w:t>
      </w:r>
      <w:r>
        <w:rPr>
          <w:b w:val="0"/>
          <w:color w:val="000000"/>
        </w:rPr>
        <w:t xml:space="preserve">ет касаться как контролируемого лица в целом, так и его обособленных подразделений, иных объектов. Контролируемое лицо должно иметь возможность осуществить </w:t>
      </w:r>
      <w:proofErr w:type="spellStart"/>
      <w:r>
        <w:rPr>
          <w:b w:val="0"/>
          <w:color w:val="000000"/>
        </w:rPr>
        <w:t>самообследование</w:t>
      </w:r>
      <w:proofErr w:type="spellEnd"/>
      <w:r>
        <w:rPr>
          <w:b w:val="0"/>
          <w:color w:val="000000"/>
        </w:rPr>
        <w:t xml:space="preserve"> без идентификации пользователя.</w:t>
      </w:r>
      <w:bookmarkStart w:id="14" w:name="l217"/>
      <w:bookmarkEnd w:id="14"/>
      <w:r>
        <w:rPr>
          <w:b w:val="0"/>
          <w:color w:val="000000"/>
        </w:rPr>
        <w:t> </w:t>
      </w:r>
    </w:p>
    <w:p w:rsidR="00DA2304" w:rsidRDefault="00637594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>3.</w:t>
      </w:r>
      <w:r>
        <w:rPr>
          <w:b w:val="0"/>
          <w:color w:val="808080"/>
        </w:rPr>
        <w:t xml:space="preserve"> </w:t>
      </w:r>
      <w:r>
        <w:rPr>
          <w:b w:val="0"/>
          <w:color w:val="000000"/>
        </w:rPr>
        <w:t>Контролируемые лица, получившие высокую оценку</w:t>
      </w:r>
      <w:r>
        <w:rPr>
          <w:b w:val="0"/>
          <w:color w:val="000000"/>
        </w:rPr>
        <w:t xml:space="preserve"> соблюдения ими обязательных требований, по итогам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>, проведенного в соответствии с частью 2 настоящей статьи, вправе принять декларацию соблюдения обязательных требований, если принятие декларации соблюдения обязательных требований предусмо</w:t>
      </w:r>
      <w:r>
        <w:rPr>
          <w:b w:val="0"/>
          <w:color w:val="000000"/>
        </w:rPr>
        <w:t>трено положением о виде контроля.</w:t>
      </w:r>
      <w:bookmarkStart w:id="15" w:name="l624"/>
      <w:bookmarkStart w:id="16" w:name="l1157"/>
      <w:bookmarkEnd w:id="15"/>
      <w:bookmarkEnd w:id="16"/>
    </w:p>
    <w:p w:rsidR="00DA2304" w:rsidRDefault="00637594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>4.</w:t>
      </w:r>
      <w:r>
        <w:rPr>
          <w:b w:val="0"/>
          <w:color w:val="808080"/>
        </w:rPr>
        <w:t xml:space="preserve"> </w:t>
      </w:r>
      <w:r>
        <w:rPr>
          <w:b w:val="0"/>
          <w:color w:val="000000"/>
        </w:rPr>
        <w:t>Декларация соблюдения обязательных требований направляется контролируемым лицом в контрольный (надзорный) орган, который осуществляет ее регистрацию и размещает на своем официальном сайте в сети "Интернет". Контролируе</w:t>
      </w:r>
      <w:r>
        <w:rPr>
          <w:b w:val="0"/>
          <w:color w:val="000000"/>
        </w:rPr>
        <w:t xml:space="preserve">мое лицо имеет право </w:t>
      </w:r>
      <w:proofErr w:type="gramStart"/>
      <w:r>
        <w:rPr>
          <w:b w:val="0"/>
          <w:color w:val="000000"/>
        </w:rPr>
        <w:t>разместить сведения</w:t>
      </w:r>
      <w:proofErr w:type="gramEnd"/>
      <w:r>
        <w:rPr>
          <w:b w:val="0"/>
          <w:color w:val="000000"/>
        </w:rPr>
        <w:t xml:space="preserve"> о зарегистрированной декларации соблюдения обязательных требований на своем сайте в сети "Интернет", в принадлежащих ему помещениях, а также использовать такие сведения в рекламной продукции.</w:t>
      </w:r>
      <w:bookmarkStart w:id="17" w:name="l218"/>
      <w:bookmarkEnd w:id="17"/>
    </w:p>
    <w:p w:rsidR="00DA2304" w:rsidRDefault="00637594">
      <w:pPr>
        <w:pStyle w:val="a0"/>
        <w:ind w:right="0"/>
      </w:pPr>
      <w:r>
        <w:rPr>
          <w:b w:val="0"/>
          <w:color w:val="808080"/>
        </w:rPr>
        <w:lastRenderedPageBreak/>
        <w:tab/>
      </w:r>
      <w:r>
        <w:rPr>
          <w:color w:val="808080"/>
        </w:rPr>
        <w:t>5.</w:t>
      </w:r>
      <w:r>
        <w:rPr>
          <w:b w:val="0"/>
          <w:color w:val="808080"/>
        </w:rPr>
        <w:t xml:space="preserve"> </w:t>
      </w:r>
      <w:r>
        <w:rPr>
          <w:b w:val="0"/>
          <w:color w:val="000000"/>
        </w:rPr>
        <w:t>Срок действия декла</w:t>
      </w:r>
      <w:r>
        <w:rPr>
          <w:b w:val="0"/>
          <w:color w:val="000000"/>
        </w:rPr>
        <w:t>рации соблюдения обязательных требований определяется положением о виде контроля, но не может составлять менее одного года и более трех лет с момента регистрации указанной декларации контрольным (надзорным) органом.</w:t>
      </w:r>
      <w:bookmarkStart w:id="18" w:name="l219"/>
      <w:bookmarkStart w:id="19" w:name="l625"/>
      <w:bookmarkEnd w:id="18"/>
      <w:bookmarkEnd w:id="19"/>
    </w:p>
    <w:p w:rsidR="00DA2304" w:rsidRDefault="00637594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>6.</w:t>
      </w:r>
      <w:r>
        <w:rPr>
          <w:b w:val="0"/>
          <w:color w:val="808080"/>
        </w:rPr>
        <w:t xml:space="preserve"> </w:t>
      </w:r>
      <w:r>
        <w:rPr>
          <w:b w:val="0"/>
          <w:color w:val="000000"/>
        </w:rPr>
        <w:t>В случае изменения сведений, содержа</w:t>
      </w:r>
      <w:r>
        <w:rPr>
          <w:b w:val="0"/>
          <w:color w:val="000000"/>
        </w:rPr>
        <w:t>щихся в декларации соблюдения обязательных требований, уточненная декларация представляется контролируемым лицом в контрольный (надзорный) орган в течение одного месяца со дня изменения содержащихся в ней сведений.</w:t>
      </w:r>
    </w:p>
    <w:p w:rsidR="00DA2304" w:rsidRDefault="00637594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 xml:space="preserve">7. </w:t>
      </w:r>
      <w:r>
        <w:rPr>
          <w:b w:val="0"/>
          <w:color w:val="000000"/>
        </w:rPr>
        <w:t>Контрольный (надзорный) орган утвержд</w:t>
      </w:r>
      <w:r>
        <w:rPr>
          <w:b w:val="0"/>
          <w:color w:val="000000"/>
        </w:rPr>
        <w:t xml:space="preserve">ает методические рекомендации по проведению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 xml:space="preserve"> и подготовке декларации соблюдения обязательных требований. Методические рекомендации размещаются на официальном сайте контрольного (надзорного) органа в сети "Интернет".</w:t>
      </w:r>
      <w:bookmarkStart w:id="20" w:name="l220"/>
      <w:bookmarkStart w:id="21" w:name="l626"/>
      <w:bookmarkEnd w:id="20"/>
      <w:bookmarkEnd w:id="21"/>
    </w:p>
    <w:p w:rsidR="00DA2304" w:rsidRDefault="00637594">
      <w:pPr>
        <w:pStyle w:val="a0"/>
        <w:ind w:right="0"/>
      </w:pPr>
      <w:r>
        <w:rPr>
          <w:b w:val="0"/>
          <w:color w:val="808080"/>
        </w:rPr>
        <w:tab/>
      </w:r>
      <w:r>
        <w:rPr>
          <w:color w:val="808080"/>
        </w:rPr>
        <w:t>8.</w:t>
      </w:r>
      <w:r>
        <w:rPr>
          <w:b w:val="0"/>
          <w:color w:val="808080"/>
        </w:rPr>
        <w:t xml:space="preserve"> </w:t>
      </w:r>
      <w:r>
        <w:rPr>
          <w:b w:val="0"/>
          <w:color w:val="000000"/>
        </w:rPr>
        <w:t>В случае</w:t>
      </w:r>
      <w:proofErr w:type="gramStart"/>
      <w:r>
        <w:rPr>
          <w:b w:val="0"/>
          <w:color w:val="000000"/>
        </w:rPr>
        <w:t>,</w:t>
      </w:r>
      <w:proofErr w:type="gramEnd"/>
      <w:r>
        <w:rPr>
          <w:b w:val="0"/>
          <w:color w:val="000000"/>
        </w:rPr>
        <w:t xml:space="preserve"> если при п</w:t>
      </w:r>
      <w:r>
        <w:rPr>
          <w:b w:val="0"/>
          <w:color w:val="000000"/>
        </w:rPr>
        <w:t xml:space="preserve">роведении обязательного профилактического визита или контрольного (надзорного) мероприятия выявлены нарушения обязательных требований, факты представления контролируемым лицом недостоверных сведений при </w:t>
      </w:r>
      <w:proofErr w:type="spellStart"/>
      <w:r>
        <w:rPr>
          <w:b w:val="0"/>
          <w:color w:val="000000"/>
        </w:rPr>
        <w:t>самообследовании</w:t>
      </w:r>
      <w:proofErr w:type="spellEnd"/>
      <w:r>
        <w:rPr>
          <w:b w:val="0"/>
          <w:color w:val="000000"/>
        </w:rPr>
        <w:t xml:space="preserve">, декларация соблюдения обязательных </w:t>
      </w:r>
      <w:r>
        <w:rPr>
          <w:b w:val="0"/>
          <w:color w:val="000000"/>
        </w:rPr>
        <w:t>требований аннулируется решением, принимаемым по результатам контрольного (надзорного) мероприятия. Положением о виде контроля устанавливается срок, по истечении которого контролируемое лицо может вновь принять декларацию соблюдения обязательных требований</w:t>
      </w:r>
      <w:r>
        <w:rPr>
          <w:b w:val="0"/>
          <w:color w:val="000000"/>
        </w:rPr>
        <w:t xml:space="preserve"> по результатам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>.</w:t>
      </w:r>
      <w:bookmarkStart w:id="22" w:name="l221"/>
      <w:bookmarkStart w:id="23" w:name="l627"/>
      <w:bookmarkEnd w:id="22"/>
      <w:bookmarkEnd w:id="23"/>
    </w:p>
    <w:p w:rsidR="00DA2304" w:rsidRDefault="00DA230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2304" w:rsidRDefault="00637594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Осуществление муниципального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земельном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контроля, порядок организации</w:t>
      </w:r>
    </w:p>
    <w:p w:rsidR="00DA2304" w:rsidRDefault="00637594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контрольных мероприятий и контрольных действий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4.1. При осуществлении земельного контроля плановые контрольные мероприятия не проводятся.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4.2. В рамках осуществления земельного контроля  проводятся следующие контрольные мероприятия с взаимодействием с контролируемым лицом: 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инспекционный визит;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документарная проверка;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выездная проверка.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4.3. Без взаимодействия с контролируемым лицом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 следующие контрольные мероприятия: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наблюдение за соблюдением обязательных требований (мониторинг безопасности);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выездное обследование.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4.4. Для проведения контрольного мероприятия, предусматривающего взаимодействие с контролируемым лицом,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 также документарной проверки принимается решение контрольного органа, подписанное </w:t>
      </w:r>
      <w:bookmarkStart w:id="24" w:name="_Hlk192241220"/>
      <w:r>
        <w:rPr>
          <w:rFonts w:ascii="Times New Roman" w:hAnsi="Times New Roman" w:cs="Times New Roman"/>
          <w:color w:val="000000"/>
          <w:sz w:val="24"/>
          <w:szCs w:val="24"/>
        </w:rPr>
        <w:t>должностным лицом контрольного органа, указанным в пункте 1.6.</w:t>
      </w:r>
      <w:bookmarkEnd w:id="24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Положения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алее - решение о проведении контрольного мероприятия)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4.5. В решении о проведении ко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нтрольного мероприятия указываются сведения, предусмотренные частью 1 статьи 64 Федерального закона № 248-ФЗ.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4.6. Контрольные мероприятия без взаимодействия с контролируемым лицом проводятся должностными лицами, уполномоченными на осуществление контроля 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 основании заданий должностного лица контрольного органа, указанного в пункте 1.6. настоящего Положения, включая задания, содержащиеся в планах работы контрольного органа. 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4.7. Внеплановые контрольные мероприятия, предусмотренные пунктом 4.2. настоящего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Положения, проводятся по основаниям, предусмотренным пунктами 1, 3, 4, 5, 7, 8, 9 части 1 статьи 57 Федерального закона № 248-ФЗ. </w:t>
      </w:r>
    </w:p>
    <w:p w:rsidR="00DA2304" w:rsidRDefault="00637594">
      <w:pPr>
        <w:spacing w:line="276" w:lineRule="auto"/>
        <w:ind w:firstLine="680"/>
        <w:jc w:val="both"/>
      </w:pPr>
      <w:r>
        <w:rPr>
          <w:color w:val="000000"/>
          <w:lang w:eastAsia="zh-CN"/>
        </w:rPr>
        <w:t xml:space="preserve">4.8. В целях фиксации доказательств нарушений обязательных требований могут быть использованы любые имеющиеся в распоряжении </w:t>
      </w:r>
      <w:r>
        <w:rPr>
          <w:color w:val="000000"/>
          <w:lang w:eastAsia="zh-CN"/>
        </w:rPr>
        <w:t xml:space="preserve">технические средства фотосъемки, аудио- и видеозаписи, в том числе с использованием мобильного приложения «Инспектор». </w:t>
      </w:r>
      <w:proofErr w:type="gramStart"/>
      <w:r>
        <w:rPr>
          <w:color w:val="000000"/>
          <w:lang w:eastAsia="zh-CN"/>
        </w:rPr>
        <w:t>Решение о необходимости использования собственных технических средств, в том числе электронных вычислительных машин и электронных носител</w:t>
      </w:r>
      <w:r>
        <w:rPr>
          <w:color w:val="000000"/>
          <w:lang w:eastAsia="zh-CN"/>
        </w:rPr>
        <w:t xml:space="preserve">ей информации, копировальных аппаратов, </w:t>
      </w:r>
      <w:r>
        <w:rPr>
          <w:color w:val="000000"/>
          <w:lang w:eastAsia="zh-CN"/>
        </w:rPr>
        <w:lastRenderedPageBreak/>
        <w:t>сканеров, телефонов (в том числе сотовой связи), средств аудио- и видеозаписи, фотоаппаратов, необходимых для проведения контрольных мероприятий, фотосъемки, аудио- и видеозаписи, иных способов фиксации доказательств</w:t>
      </w:r>
      <w:r>
        <w:rPr>
          <w:color w:val="000000"/>
          <w:lang w:eastAsia="zh-CN"/>
        </w:rPr>
        <w:t xml:space="preserve"> нарушений обязательных требований при осуществлении контрольных мероприятий принимается инспекторами самостоятельно.</w:t>
      </w:r>
      <w:proofErr w:type="gramEnd"/>
    </w:p>
    <w:p w:rsidR="00DA2304" w:rsidRDefault="00637594">
      <w:pPr>
        <w:spacing w:line="276" w:lineRule="auto"/>
        <w:ind w:firstLine="680"/>
        <w:jc w:val="both"/>
      </w:pPr>
      <w:r>
        <w:rPr>
          <w:color w:val="000000"/>
          <w:lang w:eastAsia="zh-CN"/>
        </w:rPr>
        <w:t>4.9. Информация о проведении фотосъемки, ауди</w:t>
      </w:r>
      <w:r>
        <w:rPr>
          <w:lang w:eastAsia="zh-CN"/>
        </w:rPr>
        <w:t>о- и видеозаписи и использованных для этих целей технических средствах отражается в акте конт</w:t>
      </w:r>
      <w:r>
        <w:rPr>
          <w:lang w:eastAsia="zh-CN"/>
        </w:rPr>
        <w:t>рольного мероприятия.</w:t>
      </w:r>
    </w:p>
    <w:p w:rsidR="00DA2304" w:rsidRDefault="00637594">
      <w:pPr>
        <w:spacing w:line="276" w:lineRule="auto"/>
        <w:ind w:firstLine="680"/>
        <w:jc w:val="both"/>
      </w:pPr>
      <w:r>
        <w:rPr>
          <w:lang w:eastAsia="zh-CN"/>
        </w:rPr>
        <w:t>4.10.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требований. Аудио - и видеозапись осуществляется в ходе проведения контрольного мер</w:t>
      </w:r>
      <w:r>
        <w:rPr>
          <w:lang w:eastAsia="zh-CN"/>
        </w:rPr>
        <w:t>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 Результаты проведен</w:t>
      </w:r>
      <w:r>
        <w:rPr>
          <w:lang w:eastAsia="zh-CN"/>
        </w:rPr>
        <w:t>ия фотосъемки, аудио - и видеозаписи являются приложением к акту.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</w:t>
      </w:r>
      <w:r>
        <w:rPr>
          <w:lang w:eastAsia="zh-CN"/>
        </w:rPr>
        <w:t>твенной тайны.</w:t>
      </w:r>
    </w:p>
    <w:p w:rsidR="00DA2304" w:rsidRDefault="00637594">
      <w:pPr>
        <w:spacing w:line="276" w:lineRule="auto"/>
        <w:ind w:firstLine="680"/>
        <w:jc w:val="both"/>
      </w:pPr>
      <w:r>
        <w:t>4.11. Инспекционный визит, выездная проверка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DA2304" w:rsidRDefault="00637594">
      <w:pPr>
        <w:spacing w:line="276" w:lineRule="auto"/>
        <w:ind w:firstLine="680"/>
        <w:jc w:val="both"/>
      </w:pPr>
      <w:r>
        <w:t>4.12. Индивидуа</w:t>
      </w:r>
      <w:r>
        <w:t>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контрольного мероприятия в следующих случаях:</w:t>
      </w:r>
    </w:p>
    <w:p w:rsidR="00DA2304" w:rsidRDefault="00637594">
      <w:pPr>
        <w:spacing w:line="276" w:lineRule="auto"/>
        <w:ind w:firstLine="680"/>
        <w:jc w:val="both"/>
      </w:pPr>
      <w:r>
        <w:t>временной нетрудоспособности контролируемого лиц</w:t>
      </w:r>
      <w:r>
        <w:t>а;</w:t>
      </w:r>
    </w:p>
    <w:p w:rsidR="00DA2304" w:rsidRDefault="00637594">
      <w:pPr>
        <w:spacing w:line="276" w:lineRule="auto"/>
        <w:ind w:firstLine="680"/>
        <w:jc w:val="both"/>
      </w:pPr>
      <w:r>
        <w:t>нахождения контролируемого лица за пределами Брянской области (в служебной командировке, в связи с отпуском);</w:t>
      </w:r>
    </w:p>
    <w:p w:rsidR="00DA2304" w:rsidRDefault="00637594">
      <w:pPr>
        <w:spacing w:line="276" w:lineRule="auto"/>
        <w:ind w:firstLine="680"/>
        <w:jc w:val="both"/>
      </w:pPr>
      <w:r>
        <w:t xml:space="preserve">применения к гражданину административного или уголовного наказания, а также избрания меры пресечения в соответствии с законодательством </w:t>
      </w:r>
      <w:r>
        <w:t>Российской Федерации, которое делает невозможной его явку.</w:t>
      </w:r>
    </w:p>
    <w:p w:rsidR="00DA2304" w:rsidRDefault="00637594">
      <w:pPr>
        <w:spacing w:line="276" w:lineRule="auto"/>
        <w:ind w:firstLine="680"/>
        <w:jc w:val="both"/>
      </w:pPr>
      <w:r>
        <w:t>4.13. Информация контролируемого лица должна содержать описание обстоятельств, препятствующих присутствию при проведении контрольного мероприятия.</w:t>
      </w:r>
    </w:p>
    <w:p w:rsidR="00DA2304" w:rsidRDefault="00637594">
      <w:pPr>
        <w:spacing w:line="276" w:lineRule="auto"/>
        <w:ind w:firstLine="680"/>
        <w:jc w:val="both"/>
      </w:pPr>
      <w:r>
        <w:t>4.14. При представлении указанной информации прове</w:t>
      </w:r>
      <w:r>
        <w:t>дение контрольного мероприятия переносится на срок, необходимый для устранения обстоятельств, препятствующих возможности присутствия контролируемого лица при проведении контрольного мероприятия.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 Инспекционный визит проводится в порядке, установленном</w:t>
      </w:r>
      <w:r>
        <w:rPr>
          <w:rFonts w:ascii="Times New Roman" w:hAnsi="Times New Roman" w:cs="Times New Roman"/>
          <w:sz w:val="24"/>
          <w:szCs w:val="24"/>
        </w:rPr>
        <w:t xml:space="preserve"> статьей 70 Федерального закона № 248-ФЗ,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4.15.1. В ходе инспекционного визита могут совер</w:t>
      </w:r>
      <w:r>
        <w:rPr>
          <w:rFonts w:ascii="Times New Roman" w:hAnsi="Times New Roman" w:cs="Times New Roman"/>
          <w:sz w:val="24"/>
          <w:szCs w:val="24"/>
        </w:rPr>
        <w:t>шаться следующие контрольные действия: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</w:t>
      </w:r>
      <w:r>
        <w:rPr>
          <w:rFonts w:ascii="Times New Roman" w:hAnsi="Times New Roman" w:cs="Times New Roman"/>
          <w:sz w:val="24"/>
          <w:szCs w:val="24"/>
        </w:rPr>
        <w:t>сти) контролируемого лица (его филиалов, представительств, обособленных структурных подразделений) либо объекта контроля.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4.15.2. 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4.15.3.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4.15.4.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3, 4, 8 части 1 статьи 57 и частью 12 статьи 66 Федерального закона № 248-ФЗ. 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 До</w:t>
      </w:r>
      <w:r>
        <w:rPr>
          <w:rFonts w:ascii="Times New Roman" w:hAnsi="Times New Roman" w:cs="Times New Roman"/>
          <w:sz w:val="24"/>
          <w:szCs w:val="24"/>
        </w:rPr>
        <w:t>кументарная проверка проводится в порядке, установленном статьей 72 Федерального закона № 248-ФЗ.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4.16.1. 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</w:t>
      </w:r>
      <w:r>
        <w:rPr>
          <w:rFonts w:ascii="Times New Roman" w:hAnsi="Times New Roman" w:cs="Times New Roman"/>
          <w:sz w:val="24"/>
          <w:szCs w:val="24"/>
        </w:rPr>
        <w:t>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4.16.2. В ходе документарной проверки могут совершаться следующие</w:t>
      </w:r>
      <w:r>
        <w:rPr>
          <w:rFonts w:ascii="Times New Roman" w:hAnsi="Times New Roman" w:cs="Times New Roman"/>
          <w:sz w:val="24"/>
          <w:szCs w:val="24"/>
        </w:rPr>
        <w:t xml:space="preserve"> контрольные действия: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экспертиза.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4.16.3. Срок проведения документарной проверки не может превышать десять рабочих дней.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период с момента направления контрольным органом контролируемому лицу тре</w:t>
      </w:r>
      <w:r>
        <w:rPr>
          <w:rFonts w:ascii="Times New Roman" w:hAnsi="Times New Roman" w:cs="Times New Roman"/>
          <w:sz w:val="24"/>
          <w:szCs w:val="24"/>
        </w:rPr>
        <w:t>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</w:t>
      </w:r>
      <w:r>
        <w:rPr>
          <w:rFonts w:ascii="Times New Roman" w:hAnsi="Times New Roman" w:cs="Times New Roman"/>
          <w:sz w:val="24"/>
          <w:szCs w:val="24"/>
        </w:rPr>
        <w:t>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</w:t>
      </w:r>
      <w:proofErr w:type="gramEnd"/>
      <w:r>
        <w:rPr>
          <w:rFonts w:ascii="Times New Roman" w:hAnsi="Times New Roman" w:cs="Times New Roman"/>
          <w:sz w:val="24"/>
          <w:szCs w:val="24"/>
        </w:rPr>
        <w:t>, содержащимся в имеющихся у контрольного органа документах и (или) полученным при осуществл</w:t>
      </w:r>
      <w:r>
        <w:rPr>
          <w:rFonts w:ascii="Times New Roman" w:hAnsi="Times New Roman" w:cs="Times New Roman"/>
          <w:sz w:val="24"/>
          <w:szCs w:val="24"/>
        </w:rPr>
        <w:t>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4.16.4. Внеплановая</w:t>
      </w:r>
      <w:r>
        <w:rPr>
          <w:rFonts w:ascii="Times New Roman" w:hAnsi="Times New Roman" w:cs="Times New Roman"/>
          <w:sz w:val="24"/>
          <w:szCs w:val="24"/>
        </w:rPr>
        <w:t xml:space="preserve"> документарная проверка может проводиться только по согласованию с органами прокуратуры, за исключением случая ее проведения в соответствии с пунктами 3, 4, 8 части 1 статьи 57 Федерального закона № 248-ФЗ. 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 Выездная проверка проводится в порядке, ус</w:t>
      </w:r>
      <w:r>
        <w:rPr>
          <w:rFonts w:ascii="Times New Roman" w:hAnsi="Times New Roman" w:cs="Times New Roman"/>
          <w:sz w:val="24"/>
          <w:szCs w:val="24"/>
        </w:rPr>
        <w:t xml:space="preserve">тановленном статьей 73 Федерального закона № 248-ФЗ,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</w:t>
      </w:r>
      <w:r>
        <w:rPr>
          <w:rFonts w:ascii="Times New Roman" w:hAnsi="Times New Roman" w:cs="Times New Roman"/>
          <w:sz w:val="24"/>
          <w:szCs w:val="24"/>
        </w:rPr>
        <w:t>выполнения решений контрольного органа.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4.17.1. В ходе выездной проверки могут совершаться следующие контрольные действия: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досмотр;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4.17.2. Внеплановая </w:t>
      </w:r>
      <w:r>
        <w:rPr>
          <w:rFonts w:ascii="Times New Roman" w:hAnsi="Times New Roman" w:cs="Times New Roman"/>
          <w:sz w:val="24"/>
          <w:szCs w:val="24"/>
        </w:rPr>
        <w:t xml:space="preserve">выездная проверка может проводиться только по согласованию с органами прокуратуры, за исключением случаев ее проведения в соответствии с пунктами 3, 4, 8 части 1 статьи 57 и частью 12 статьи 66 Федерального закона № 248-ФЗ. 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4.17.3. Срок проведения выездно</w:t>
      </w:r>
      <w:r>
        <w:rPr>
          <w:rFonts w:ascii="Times New Roman" w:hAnsi="Times New Roman" w:cs="Times New Roman"/>
          <w:sz w:val="24"/>
          <w:szCs w:val="24"/>
        </w:rPr>
        <w:t xml:space="preserve">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микропр</w:t>
      </w:r>
      <w:r>
        <w:rPr>
          <w:rFonts w:ascii="Times New Roman" w:hAnsi="Times New Roman" w:cs="Times New Roman"/>
          <w:sz w:val="24"/>
          <w:szCs w:val="24"/>
        </w:rPr>
        <w:t>едприятия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4.18. Рейдовый осмотр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4.18.1. Под рейдовым осмотром понимается контрольное мероприятие, проводимое в целях оценки соблюдения обязательных требований по использованию (эксплуатации) производственных объектов, которыми владеют, пользуются или упра</w:t>
      </w:r>
      <w:r>
        <w:rPr>
          <w:b w:val="0"/>
          <w:color w:val="000000"/>
        </w:rPr>
        <w:t>вляют несколько лиц, находящиеся на территории, на которой расположено несколько контролируемых лиц.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4.18</w:t>
      </w:r>
      <w:r>
        <w:rPr>
          <w:b w:val="0"/>
          <w:color w:val="000000"/>
        </w:rPr>
        <w:t>.2. В ходе рейдового осмотра могут совершаться следующие контрольные действия: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1) осмотр;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2) опрос;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3) получение письменных объяснений;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4) истребование документов;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5) экспертиза.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 xml:space="preserve">4.18.3. Осмотр осуществляется в присутствии контролируемого лица и (или) его </w:t>
      </w:r>
      <w:r>
        <w:rPr>
          <w:b w:val="0"/>
          <w:color w:val="000000"/>
        </w:rPr>
        <w:t>представителя с обязательным применением видеозаписи.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По результатам осмотра составляется протокол осмотра.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 xml:space="preserve">4.18.4. Под опросом понимается контрольное действие, заключающееся в получении устной информации, имеющей значение для проведения оценки соблюдения </w:t>
      </w:r>
      <w:r>
        <w:rPr>
          <w:b w:val="0"/>
          <w:color w:val="000000"/>
        </w:rPr>
        <w:t>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Результаты опроса фиксируются в протоколе опроса, который подписывается опрашиваемым лицом, подтверждающим достоверност</w:t>
      </w:r>
      <w:r>
        <w:rPr>
          <w:b w:val="0"/>
          <w:color w:val="000000"/>
        </w:rPr>
        <w:t>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4.18.5.При осуществлении осмотра, опроса в случае выявления нарушений обязательных требований должностное лицо</w:t>
      </w:r>
      <w:r>
        <w:rPr>
          <w:b w:val="0"/>
          <w:color w:val="000000"/>
        </w:rPr>
        <w:t xml:space="preserve"> контрольного органа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Фиксация доказательств нарушений обязательных требований при помощи фотосъемки пров</w:t>
      </w:r>
      <w:r>
        <w:rPr>
          <w:b w:val="0"/>
          <w:color w:val="000000"/>
        </w:rPr>
        <w:t>одится не менее чем двумя снимками каждого из выявленных нарушений обязательных требований.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</w:t>
      </w:r>
      <w:r>
        <w:rPr>
          <w:b w:val="0"/>
          <w:color w:val="000000"/>
        </w:rPr>
        <w:t>едерации о защите государственной тайны.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4.18.6.В ходе проведения контрольного мероприятия инспектор вправе предъявить (направить) контролируемому лицу требование о представлении необходимых и (или) имеющих значение для проведения оценки соблюдения контрол</w:t>
      </w:r>
      <w:r>
        <w:rPr>
          <w:b w:val="0"/>
          <w:color w:val="000000"/>
        </w:rPr>
        <w:t>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 xml:space="preserve">Контролируемое лицо в срок, указанный в требовании о представлении </w:t>
      </w:r>
      <w:r>
        <w:rPr>
          <w:b w:val="0"/>
          <w:color w:val="000000"/>
        </w:rPr>
        <w:t xml:space="preserve">документов, направляет </w:t>
      </w:r>
      <w:proofErr w:type="spellStart"/>
      <w:r>
        <w:rPr>
          <w:b w:val="0"/>
          <w:color w:val="000000"/>
        </w:rPr>
        <w:t>истребуемые</w:t>
      </w:r>
      <w:proofErr w:type="spellEnd"/>
      <w:r>
        <w:rPr>
          <w:b w:val="0"/>
          <w:color w:val="000000"/>
        </w:rPr>
        <w:t xml:space="preserve"> документы в контрольный орган либо незамедлительно ходатайством в письменной форме уведомляет о невозможности предоставления документов в установленный срок с указанием причин и срока, в течение которого контролируемое ли</w:t>
      </w:r>
      <w:r>
        <w:rPr>
          <w:b w:val="0"/>
          <w:color w:val="000000"/>
        </w:rPr>
        <w:t xml:space="preserve">цо может представить </w:t>
      </w:r>
      <w:proofErr w:type="spellStart"/>
      <w:r>
        <w:rPr>
          <w:b w:val="0"/>
          <w:color w:val="000000"/>
        </w:rPr>
        <w:t>истребуемые</w:t>
      </w:r>
      <w:proofErr w:type="spellEnd"/>
      <w:r>
        <w:rPr>
          <w:b w:val="0"/>
          <w:color w:val="000000"/>
        </w:rPr>
        <w:t xml:space="preserve"> документы.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 xml:space="preserve"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</w:t>
      </w:r>
      <w:r>
        <w:rPr>
          <w:b w:val="0"/>
          <w:color w:val="000000"/>
        </w:rPr>
        <w:lastRenderedPageBreak/>
        <w:t>ним с правами просмотра и поиска информации, необх</w:t>
      </w:r>
      <w:r>
        <w:rPr>
          <w:b w:val="0"/>
          <w:color w:val="000000"/>
        </w:rPr>
        <w:t>одимой для осуществления контрольных мероприятий на срок проведения документарной проверки.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4.18.7. Письменные объяснения могут быть запрошены от контролируемого лица или его представителя, свидетелей.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Указанные лица предоставляют письменные объяснения в с</w:t>
      </w:r>
      <w:r>
        <w:rPr>
          <w:b w:val="0"/>
          <w:color w:val="000000"/>
        </w:rPr>
        <w:t>вободной форме не позднее двух рабочих дней до даты завершения проверки.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Письменные объяснения оформляются путем составления письменного документа в свободной форме.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Должностное лицо контрольного органа вправе собственноручно составить письменные объяснени</w:t>
      </w:r>
      <w:r>
        <w:rPr>
          <w:b w:val="0"/>
          <w:color w:val="000000"/>
        </w:rPr>
        <w:t>я со слов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должностное лицо контрольно</w:t>
      </w:r>
      <w:r>
        <w:rPr>
          <w:b w:val="0"/>
          <w:color w:val="000000"/>
        </w:rPr>
        <w:t>го органа с их слов записал верно, и подписывают документ, указывая дату и место его составления.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4.18.8. Письменные объяснения могут быть запрошены от контролируемого лица или его представителя, свидетелей.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Указанные лица предоставляют письменные объяснен</w:t>
      </w:r>
      <w:r>
        <w:rPr>
          <w:b w:val="0"/>
          <w:color w:val="000000"/>
        </w:rPr>
        <w:t>ия в свободной форме не позднее двух рабочих дней до даты завершения проверки.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Письменные объяснения оформляются путем составления письменного документа в свободной форме.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Должностное лицо контрольного органа вправе собственноручно составить письменные объ</w:t>
      </w:r>
      <w:r>
        <w:rPr>
          <w:b w:val="0"/>
          <w:color w:val="000000"/>
        </w:rPr>
        <w:t>яснения со слов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должностное лицо конт</w:t>
      </w:r>
      <w:r>
        <w:rPr>
          <w:b w:val="0"/>
          <w:color w:val="000000"/>
        </w:rPr>
        <w:t>рольного органа с их слов записал верно, и подписывают документ, указывая дату и место его составления.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4.18.9. Экспертиза осуществляется экспертом или экспертной организацией по поручению контрольного органа.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Экспертиза может осуществляться как по месту н</w:t>
      </w:r>
      <w:r>
        <w:rPr>
          <w:b w:val="0"/>
          <w:color w:val="000000"/>
        </w:rPr>
        <w:t>ахождения (осуществления деятельности) контролируемого лица (его филиалов, представительств, обособленных структурных подразделений) непосредственно в ходе проведения контрольного мероприятия, так и по месту осуществления деятельности эксперта или экспертн</w:t>
      </w:r>
      <w:r>
        <w:rPr>
          <w:b w:val="0"/>
          <w:color w:val="000000"/>
        </w:rPr>
        <w:t>ой организации.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Результаты экспертизы оформляются экспертн</w:t>
      </w:r>
      <w:r>
        <w:rPr>
          <w:b w:val="0"/>
          <w:color w:val="000000"/>
        </w:rPr>
        <w:t>ым заключением по форме, утвержденной контрольным органом. Экспертиза осуществляется экспертом или экспертной организацией по поручению контрольного органа.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Экспертиза может осуществляться как по месту нахождения (осуществления деятельности) контролируемог</w:t>
      </w:r>
      <w:r>
        <w:rPr>
          <w:b w:val="0"/>
          <w:color w:val="000000"/>
        </w:rPr>
        <w:t>о лица (его филиалов, представительств, обособленных структурных подразделений) непосредственно в ходе проведения контрольного мероприятия, так и по месту осуществления деятельности эксперта или экспертной организации.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Время осуществления экспертизы зависи</w:t>
      </w:r>
      <w:r>
        <w:rPr>
          <w:b w:val="0"/>
          <w:color w:val="000000"/>
        </w:rPr>
        <w:t>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организацией.</w:t>
      </w:r>
    </w:p>
    <w:p w:rsidR="00DA2304" w:rsidRDefault="00637594">
      <w:pPr>
        <w:pStyle w:val="a0"/>
        <w:ind w:right="0" w:firstLine="709"/>
      </w:pPr>
      <w:r>
        <w:rPr>
          <w:b w:val="0"/>
          <w:color w:val="000000"/>
        </w:rPr>
        <w:t>Результаты экспертизы оформляются экспертным заключением по форме, утвержденной контрольным орг</w:t>
      </w:r>
      <w:r>
        <w:rPr>
          <w:b w:val="0"/>
          <w:color w:val="000000"/>
        </w:rPr>
        <w:t>аном.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4.19.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Наблюдение за соблюдением обязательных требований (мониторинг безопасности) проводится без взаимодействия с контролируемым лицом в порядке, установленном статьей 74 Федерального закона № 248-ФЗ, осуществляется  путем сбора, анализа данных об о</w:t>
      </w:r>
      <w:r>
        <w:rPr>
          <w:rFonts w:ascii="Times New Roman" w:hAnsi="Times New Roman" w:cs="Times New Roman"/>
          <w:sz w:val="24"/>
          <w:szCs w:val="24"/>
        </w:rPr>
        <w:t>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</w:t>
      </w:r>
      <w:r>
        <w:rPr>
          <w:rFonts w:ascii="Times New Roman" w:hAnsi="Times New Roman" w:cs="Times New Roman"/>
          <w:sz w:val="24"/>
          <w:szCs w:val="24"/>
        </w:rPr>
        <w:t xml:space="preserve">ся в </w:t>
      </w:r>
      <w:r>
        <w:rPr>
          <w:rFonts w:ascii="Times New Roman" w:hAnsi="Times New Roman" w:cs="Times New Roman"/>
          <w:sz w:val="24"/>
          <w:szCs w:val="24"/>
        </w:rPr>
        <w:lastRenderedPageBreak/>
        <w:t>государственных и 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</w:t>
      </w:r>
      <w:r>
        <w:rPr>
          <w:rFonts w:ascii="Times New Roman" w:hAnsi="Times New Roman" w:cs="Times New Roman"/>
          <w:sz w:val="24"/>
          <w:szCs w:val="24"/>
        </w:rPr>
        <w:t>ото- и киносъемки, видеозаписи.</w:t>
      </w:r>
      <w:proofErr w:type="gramEnd"/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4.19.1. При наблюдении за соблюдением обязательных требований (мониторинг безопасности) на контролируемых лиц не возлагаются обязанности, не установленные обязательными требованиями.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4.19.2. По результатам мониторинга </w:t>
      </w:r>
      <w:r>
        <w:rPr>
          <w:rFonts w:ascii="Times New Roman" w:hAnsi="Times New Roman" w:cs="Times New Roman"/>
          <w:sz w:val="24"/>
          <w:szCs w:val="24"/>
        </w:rPr>
        <w:t>безопасности контрольным органом могут быть приняты решения, предусмотренные частью 3 статьи 74 Федерального закона № 248-ФЗ.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4.20. Выездное обследование проводится в порядке, установленном статьей 75 Федерального закона № 248-ФЗ.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4.20.1. В ходе выездного </w:t>
      </w:r>
      <w:r>
        <w:rPr>
          <w:rFonts w:ascii="Times New Roman" w:hAnsi="Times New Roman" w:cs="Times New Roman"/>
          <w:sz w:val="24"/>
          <w:szCs w:val="24"/>
        </w:rPr>
        <w:t>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действия: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 (с применением видеозаписи);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испытание.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4.21. Кроме случаев, </w:t>
      </w:r>
      <w:r>
        <w:rPr>
          <w:rFonts w:ascii="Times New Roman" w:hAnsi="Times New Roman" w:cs="Times New Roman"/>
          <w:sz w:val="24"/>
          <w:szCs w:val="24"/>
        </w:rPr>
        <w:t>установленных частью 2 статьи 87 Федерального закона № 248-ФЗ, по результатам проведения контрольного мероприятия без взаимодействия с контролируемым лицом акт контрольного мероприятия не составляется.</w:t>
      </w:r>
    </w:p>
    <w:p w:rsidR="00DA2304" w:rsidRDefault="00637594">
      <w:pPr>
        <w:pStyle w:val="ConsPlusNormal"/>
        <w:spacing w:line="276" w:lineRule="auto"/>
        <w:ind w:firstLine="680"/>
        <w:jc w:val="both"/>
      </w:pPr>
      <w:r>
        <w:rPr>
          <w:rFonts w:ascii="Times New Roman" w:hAnsi="Times New Roman" w:cs="Times New Roman"/>
          <w:sz w:val="24"/>
          <w:szCs w:val="24"/>
        </w:rPr>
        <w:t>4.22. Частью 10 статьи 65 Федерального закона № 248-ФЗ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предусмотрено, что в</w:t>
      </w:r>
      <w:r>
        <w:rPr>
          <w:rFonts w:ascii="Times New Roman" w:hAnsi="Times New Roman"/>
          <w:sz w:val="24"/>
          <w:szCs w:val="24"/>
          <w:lang w:eastAsia="ru-RU"/>
        </w:rPr>
        <w:t xml:space="preserve"> случае, если проведение контрольного (надзорного)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деятельности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(надзорного) мероприятия, инспектор составляет акт о невозможности проведения контрольного (надзорног</w:t>
      </w:r>
      <w:r>
        <w:rPr>
          <w:rFonts w:ascii="Times New Roman" w:hAnsi="Times New Roman"/>
          <w:sz w:val="24"/>
          <w:szCs w:val="24"/>
          <w:lang w:eastAsia="ru-RU"/>
        </w:rPr>
        <w:t>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</w:t>
      </w:r>
      <w:r>
        <w:rPr>
          <w:rFonts w:ascii="Times New Roman" w:hAnsi="Times New Roman"/>
          <w:sz w:val="24"/>
          <w:szCs w:val="24"/>
          <w:lang w:eastAsia="ru-RU"/>
        </w:rPr>
        <w:t xml:space="preserve">ядке, предусмотренном </w:t>
      </w:r>
      <w:hyperlink r:id="rId14">
        <w:r>
          <w:rPr>
            <w:rStyle w:val="a5"/>
            <w:rFonts w:ascii="Times New Roman" w:hAnsi="Times New Roman"/>
            <w:sz w:val="24"/>
            <w:szCs w:val="24"/>
            <w:u w:val="none"/>
            <w:lang w:eastAsia="ru-RU"/>
          </w:rPr>
          <w:t>частями 4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 </w:t>
      </w:r>
      <w:hyperlink r:id="rId15">
        <w:r>
          <w:rPr>
            <w:rStyle w:val="a5"/>
            <w:rFonts w:ascii="Times New Roman" w:hAnsi="Times New Roman"/>
            <w:sz w:val="24"/>
            <w:szCs w:val="24"/>
            <w:u w:val="none"/>
            <w:lang w:eastAsia="ru-RU"/>
          </w:rPr>
          <w:t>5 статьи 21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Федерального закона № 248-ФЗ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  <w:lang w:eastAsia="ru-RU"/>
        </w:rPr>
        <w:t>В этом случае инспектор вправе совершить контрольные (надзорные) действия в рамках указанного контрольного (надзорного) мероприятия в любое время до завершения проведения контрольного (надзорного) мероприятия, предусматривающего взаимодействие с контролиру</w:t>
      </w:r>
      <w:r>
        <w:rPr>
          <w:rFonts w:ascii="Times New Roman" w:hAnsi="Times New Roman"/>
          <w:sz w:val="24"/>
          <w:szCs w:val="24"/>
          <w:lang w:eastAsia="ru-RU"/>
        </w:rPr>
        <w:t>емым лицом.</w:t>
      </w:r>
    </w:p>
    <w:p w:rsidR="00DA2304" w:rsidRDefault="00637594">
      <w:pPr>
        <w:pStyle w:val="ConsPlusNormal"/>
        <w:spacing w:line="276" w:lineRule="auto"/>
        <w:ind w:firstLine="680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4.23. Согласно части 11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статьи 65 Федерального закона № 248-ФЗ, </w:t>
      </w:r>
      <w:r>
        <w:rPr>
          <w:rFonts w:ascii="Times New Roman" w:hAnsi="Times New Roman"/>
          <w:sz w:val="24"/>
          <w:szCs w:val="24"/>
          <w:lang w:eastAsia="ru-RU"/>
        </w:rPr>
        <w:t xml:space="preserve"> в случае, указанном в </w:t>
      </w:r>
      <w:hyperlink w:anchor="Par0">
        <w:proofErr w:type="gramStart"/>
        <w:r>
          <w:rPr>
            <w:rStyle w:val="a5"/>
            <w:rFonts w:ascii="Times New Roman" w:hAnsi="Times New Roman"/>
            <w:sz w:val="24"/>
            <w:szCs w:val="24"/>
            <w:u w:val="none"/>
            <w:lang w:eastAsia="ru-RU"/>
          </w:rPr>
          <w:t>п</w:t>
        </w:r>
        <w:proofErr w:type="gramEnd"/>
      </w:hyperlink>
      <w:r>
        <w:rPr>
          <w:rStyle w:val="a5"/>
          <w:rFonts w:ascii="Times New Roman" w:hAnsi="Times New Roman"/>
          <w:sz w:val="24"/>
          <w:szCs w:val="24"/>
          <w:u w:val="none"/>
          <w:lang w:eastAsia="ru-RU"/>
        </w:rPr>
        <w:t>ункте</w:t>
      </w: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 4.22</w:t>
      </w:r>
      <w:r>
        <w:rPr>
          <w:rFonts w:ascii="Times New Roman" w:hAnsi="Times New Roman"/>
          <w:sz w:val="24"/>
          <w:szCs w:val="24"/>
          <w:lang w:eastAsia="ru-RU"/>
        </w:rPr>
        <w:t xml:space="preserve"> настоящего положения, уполномоченное должностное лицо контрольного (надзорного) органа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  <w:lang w:eastAsia="ru-RU"/>
        </w:rPr>
        <w:t xml:space="preserve">вправе </w:t>
      </w:r>
      <w:r>
        <w:rPr>
          <w:rFonts w:ascii="Times New Roman" w:hAnsi="Times New Roman"/>
          <w:b/>
          <w:sz w:val="24"/>
          <w:szCs w:val="24"/>
          <w:lang w:eastAsia="ru-RU"/>
        </w:rPr>
        <w:t>не позднее трех месяце</w:t>
      </w:r>
      <w:r>
        <w:rPr>
          <w:rFonts w:ascii="Times New Roman" w:hAnsi="Times New Roman"/>
          <w:b/>
          <w:sz w:val="24"/>
          <w:szCs w:val="24"/>
          <w:lang w:eastAsia="ru-RU"/>
        </w:rPr>
        <w:t>в с даты составления акта о невозможности проведения контрольного (надзорного)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мероприятия принять решение о проведении в отношении контролируемого лица такого же контрольного (надзорного) мероприятия без предварительного уведомления контролируемого лица и</w:t>
      </w:r>
      <w:r>
        <w:rPr>
          <w:rFonts w:ascii="Times New Roman" w:hAnsi="Times New Roman"/>
          <w:sz w:val="24"/>
          <w:szCs w:val="24"/>
          <w:lang w:eastAsia="ru-RU"/>
        </w:rPr>
        <w:t xml:space="preserve"> без согласования с органами прокуратуры.</w:t>
      </w:r>
    </w:p>
    <w:p w:rsidR="00DA2304" w:rsidRDefault="00DA230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DA2304" w:rsidRDefault="00637594">
      <w:pPr>
        <w:pStyle w:val="affd"/>
        <w:spacing w:after="0" w:line="276" w:lineRule="auto"/>
        <w:ind w:left="0"/>
        <w:jc w:val="center"/>
        <w:rPr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5. Результаты контрольного мероприятия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>о результатам контрольных мероприятий, предусмотренных пунктом 4.2. настоящего Положения, составляется акт контрольного мероприятия и направляется контролируемому лицу в</w:t>
      </w:r>
      <w:r>
        <w:rPr>
          <w:rFonts w:ascii="Times New Roman" w:hAnsi="Times New Roman" w:cs="Times New Roman"/>
          <w:sz w:val="24"/>
          <w:szCs w:val="24"/>
        </w:rPr>
        <w:t xml:space="preserve"> порядке, предусмотренном частью 5 статьи 21 Федерального закона № 248-ФЗ.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 Результаты контрольного мероприятия оформляются в порядке, предусмотренном статьей 87 Федерального закона № 248-ФЗ.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По результатам контрольных мероприятий контрольный </w:t>
      </w:r>
      <w:r>
        <w:rPr>
          <w:rFonts w:ascii="Times New Roman" w:hAnsi="Times New Roman" w:cs="Times New Roman"/>
          <w:sz w:val="24"/>
          <w:szCs w:val="24"/>
        </w:rPr>
        <w:t>орган принимает решения, предусмотренные частью 2 статьи 90 Федерального закона № 248-ФЗ.</w:t>
      </w:r>
    </w:p>
    <w:p w:rsidR="00DA2304" w:rsidRDefault="00637594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Предписание об устранении выявленных нарушений выдается контролируемому лицу в соответствии со статьей 90.1 Федерального закона № 248-ФЗ.</w:t>
      </w:r>
    </w:p>
    <w:p w:rsidR="00DA2304" w:rsidRDefault="00DA230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2304" w:rsidRDefault="00637594">
      <w:pPr>
        <w:pStyle w:val="ConsPlusNormal"/>
        <w:spacing w:line="276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Досудебный порядок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подачи жалобы</w:t>
      </w:r>
    </w:p>
    <w:p w:rsidR="00DA2304" w:rsidRDefault="00637594">
      <w:pPr>
        <w:pStyle w:val="ConsPlusNormal"/>
        <w:spacing w:line="276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6.1. Досудебный порядок подачи жалоб при осуществлении земельного контроля не применяется.</w:t>
      </w:r>
    </w:p>
    <w:p w:rsidR="00DA2304" w:rsidRDefault="00DA2304">
      <w:pPr>
        <w:pStyle w:val="17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2304" w:rsidRDefault="00637594">
      <w:pPr>
        <w:pStyle w:val="17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Ключевые показатели земельного контроля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значения</w:t>
      </w:r>
    </w:p>
    <w:p w:rsidR="00DA2304" w:rsidRDefault="00637594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7.1. Оценка результативности и эффективности осуществления земельного контроля  осуществляется на основании статьи 30 Федерального закона № 248-ФЗ. </w:t>
      </w:r>
    </w:p>
    <w:p w:rsidR="00DA2304" w:rsidRDefault="00637594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7.2. Ключевые показатели  вида контроля и их целевые значения, индикативные показатели для земельного контр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оля 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установлены приложением № 2 к настоящему Положению. </w:t>
      </w:r>
    </w:p>
    <w:p w:rsidR="00DA2304" w:rsidRDefault="00DA2304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2304" w:rsidRDefault="00637594">
      <w:pPr>
        <w:pStyle w:val="17"/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8. Заключительные положения</w:t>
      </w:r>
    </w:p>
    <w:p w:rsidR="00DA2304" w:rsidRDefault="00637594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8.1. Пункт 4.20. настоящего Положения вступает в силу с 1 сентября 2025 года.</w:t>
      </w:r>
    </w:p>
    <w:p w:rsidR="00DA2304" w:rsidRDefault="00637594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8.2. До 31 декабря 2025 года информирование контролируемого лица о совершаемых должностными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лицами контрольного органа и иными уполномоченными лицами действиях и принимаемых решениях, направление документов и сведений контролируемому лицу контрольным органом могут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осуществляться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 том числе на бумажном носителе с использованием почтовой связи в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случае невозможности информирования контролируемого лица в электронной форме либо по запросу контролируемого лица.</w:t>
      </w: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bookmarkStart w:id="25" w:name="bookmark89"/>
      <w:bookmarkEnd w:id="25"/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63759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DA2304" w:rsidRDefault="0063759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 Положению о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DA2304" w:rsidRDefault="0063759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земельном </w:t>
      </w:r>
      <w:proofErr w:type="gramStart"/>
      <w:r>
        <w:rPr>
          <w:sz w:val="24"/>
          <w:szCs w:val="24"/>
        </w:rPr>
        <w:t>контроле</w:t>
      </w:r>
      <w:proofErr w:type="gramEnd"/>
    </w:p>
    <w:p w:rsidR="00DA2304" w:rsidRDefault="0063759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на территории </w:t>
      </w:r>
      <w:proofErr w:type="spellStart"/>
      <w:r>
        <w:rPr>
          <w:bCs/>
          <w:sz w:val="24"/>
          <w:szCs w:val="24"/>
        </w:rPr>
        <w:t>Унечского</w:t>
      </w:r>
      <w:proofErr w:type="spellEnd"/>
      <w:r>
        <w:rPr>
          <w:bCs/>
          <w:sz w:val="24"/>
          <w:szCs w:val="24"/>
        </w:rPr>
        <w:t xml:space="preserve"> </w:t>
      </w:r>
    </w:p>
    <w:p w:rsidR="00DA2304" w:rsidRDefault="0063759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муниципального  района </w:t>
      </w:r>
      <w:r>
        <w:rPr>
          <w:color w:val="000000"/>
          <w:sz w:val="24"/>
          <w:szCs w:val="24"/>
        </w:rPr>
        <w:t xml:space="preserve">Брянской области, </w:t>
      </w:r>
    </w:p>
    <w:p w:rsidR="00DA2304" w:rsidRDefault="0063759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</w:t>
      </w:r>
      <w:r>
        <w:rPr>
          <w:color w:val="000000"/>
          <w:sz w:val="24"/>
          <w:szCs w:val="24"/>
        </w:rPr>
        <w:t xml:space="preserve">в том числе в границах сельских поселений                                          </w:t>
      </w:r>
    </w:p>
    <w:p w:rsidR="00DA2304" w:rsidRDefault="0063759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Унечского</w:t>
      </w:r>
      <w:proofErr w:type="spellEnd"/>
      <w:r>
        <w:rPr>
          <w:color w:val="000000"/>
          <w:sz w:val="24"/>
          <w:szCs w:val="24"/>
        </w:rPr>
        <w:t xml:space="preserve"> муниципального  района </w:t>
      </w:r>
    </w:p>
    <w:p w:rsidR="00DA2304" w:rsidRDefault="0063759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Брянской области</w:t>
      </w:r>
      <w:r>
        <w:rPr>
          <w:color w:val="000000"/>
          <w:sz w:val="28"/>
          <w:szCs w:val="28"/>
        </w:rPr>
        <w:t xml:space="preserve">    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DA2304" w:rsidRDefault="00DA2304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DA2304" w:rsidRDefault="00637594">
      <w:pPr>
        <w:pStyle w:val="ConsPlusTitle"/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>Индикаторы 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иска </w:t>
      </w:r>
    </w:p>
    <w:p w:rsidR="00DA2304" w:rsidRDefault="00637594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proofErr w:type="spellStart"/>
      <w:r>
        <w:rPr>
          <w:rFonts w:ascii="Times New Roman" w:hAnsi="Times New Roman" w:cs="Times New Roman"/>
          <w:bCs w:val="0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муниципального района Брянской области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земельного контроля</w:t>
      </w:r>
    </w:p>
    <w:p w:rsidR="00DA2304" w:rsidRDefault="00DA230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2304" w:rsidRDefault="00DA230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Несоответствие пло</w:t>
      </w:r>
      <w:r>
        <w:rPr>
          <w:rFonts w:ascii="Times New Roman" w:hAnsi="Times New Roman" w:cs="Times New Roman"/>
          <w:color w:val="000000"/>
          <w:sz w:val="24"/>
          <w:szCs w:val="24"/>
        </w:rPr>
        <w:t>щади используемого гражданином, юридическим лицом, индивидуальным предпринимателем земельного участка площади земельного участка, сведения о которой содержатся в Едином государственном реестре недвижимости.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Отсутствие в Едином государственном реестре не</w:t>
      </w:r>
      <w:r>
        <w:rPr>
          <w:rFonts w:ascii="Times New Roman" w:hAnsi="Times New Roman" w:cs="Times New Roman"/>
          <w:color w:val="000000"/>
          <w:sz w:val="24"/>
          <w:szCs w:val="24"/>
        </w:rPr>
        <w:t>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Несоответствие использования гражданином, юридическим лицом, индивидуальным предпринимателем земельного участка целевому назн</w:t>
      </w:r>
      <w:r>
        <w:rPr>
          <w:rFonts w:ascii="Times New Roman" w:hAnsi="Times New Roman" w:cs="Times New Roman"/>
          <w:color w:val="000000"/>
          <w:sz w:val="24"/>
          <w:szCs w:val="24"/>
        </w:rPr>
        <w:t>ачению в соответствии с его принадлежностью к той или иной категории земель и (или) видам разрешенного использования земельного участка.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Отсутствие объектов капитального строительства, ведения строительных работ, связанных с возведением объектов капитал</w:t>
      </w:r>
      <w:r>
        <w:rPr>
          <w:rFonts w:ascii="Times New Roman" w:hAnsi="Times New Roman" w:cs="Times New Roman"/>
          <w:color w:val="000000"/>
          <w:sz w:val="24"/>
          <w:szCs w:val="24"/>
        </w:rPr>
        <w:t>ьного строительства на земельном участке, предназначенном для жилищного или иного строительства.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Истечение одного года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 момента возникновения в результате проведения публичных торгов на основании решения суда об изъятии земельного участка в связи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неи</w:t>
      </w:r>
      <w:r>
        <w:rPr>
          <w:rFonts w:ascii="Times New Roman" w:hAnsi="Times New Roman" w:cs="Times New Roman"/>
          <w:color w:val="000000"/>
          <w:sz w:val="24"/>
          <w:szCs w:val="24"/>
        </w:rPr>
        <w:t>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назначения.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Неисполнение обязанности по приведению земельного участка в с</w:t>
      </w:r>
      <w:r>
        <w:rPr>
          <w:rFonts w:ascii="Times New Roman" w:hAnsi="Times New Roman" w:cs="Times New Roman"/>
          <w:color w:val="000000"/>
          <w:sz w:val="24"/>
          <w:szCs w:val="24"/>
        </w:rPr>
        <w:t>остояние, пригодное для использования по целевому назначению.</w:t>
      </w:r>
    </w:p>
    <w:p w:rsidR="00DA2304" w:rsidRDefault="00DA2304">
      <w:pPr>
        <w:pStyle w:val="17"/>
        <w:spacing w:line="276" w:lineRule="auto"/>
        <w:ind w:firstLine="850"/>
        <w:jc w:val="both"/>
        <w:rPr>
          <w:rFonts w:ascii="Times New Roman" w:hAnsi="Times New Roman"/>
          <w:sz w:val="24"/>
          <w:szCs w:val="24"/>
        </w:rPr>
      </w:pPr>
    </w:p>
    <w:p w:rsidR="00DA2304" w:rsidRDefault="00DA2304">
      <w:pPr>
        <w:pStyle w:val="1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2304" w:rsidRDefault="00DA2304">
      <w:pPr>
        <w:spacing w:line="276" w:lineRule="auto"/>
        <w:jc w:val="right"/>
      </w:pPr>
    </w:p>
    <w:p w:rsidR="00DA2304" w:rsidRDefault="00DA2304">
      <w:pPr>
        <w:spacing w:line="276" w:lineRule="auto"/>
        <w:jc w:val="right"/>
      </w:pPr>
    </w:p>
    <w:p w:rsidR="00DA2304" w:rsidRDefault="00DA2304">
      <w:pPr>
        <w:spacing w:line="276" w:lineRule="auto"/>
        <w:jc w:val="right"/>
      </w:pPr>
    </w:p>
    <w:p w:rsidR="00DA2304" w:rsidRDefault="00DA2304">
      <w:pPr>
        <w:pStyle w:val="ConsPlusNormal"/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A2304" w:rsidRDefault="00DA2304">
      <w:pPr>
        <w:pStyle w:val="ConsPlusNormal"/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A2304" w:rsidRDefault="00DA2304">
      <w:pPr>
        <w:pStyle w:val="ConsPlusNormal"/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A2304" w:rsidRDefault="00DA2304">
      <w:pPr>
        <w:pStyle w:val="ConsPlusNormal"/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A2304" w:rsidRDefault="00DA2304">
      <w:pPr>
        <w:pStyle w:val="ConsPlusNormal"/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A2304" w:rsidRDefault="00DA2304">
      <w:pPr>
        <w:pStyle w:val="ConsPlusNormal"/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A2304" w:rsidRDefault="00DA2304">
      <w:pPr>
        <w:pStyle w:val="ConsPlusNormal"/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A2304" w:rsidRDefault="00DA2304">
      <w:pPr>
        <w:pStyle w:val="ConsPlusNormal"/>
        <w:ind w:left="6237" w:firstLine="0"/>
        <w:jc w:val="both"/>
        <w:rPr>
          <w:rFonts w:cs="Times New Roman"/>
          <w:color w:val="000000"/>
        </w:rPr>
      </w:pPr>
    </w:p>
    <w:p w:rsidR="00DA2304" w:rsidRDefault="00DA2304">
      <w:pPr>
        <w:pStyle w:val="ConsPlusNormal"/>
        <w:ind w:left="6237" w:firstLine="0"/>
        <w:jc w:val="both"/>
        <w:rPr>
          <w:rFonts w:cs="Times New Roman"/>
          <w:color w:val="000000"/>
        </w:rPr>
      </w:pPr>
    </w:p>
    <w:p w:rsidR="00DA2304" w:rsidRDefault="00DA2304">
      <w:pPr>
        <w:pStyle w:val="ConsPlusNormal"/>
        <w:ind w:left="6237" w:firstLine="0"/>
        <w:jc w:val="both"/>
        <w:rPr>
          <w:rFonts w:cs="Times New Roman"/>
          <w:color w:val="000000"/>
        </w:rPr>
      </w:pPr>
    </w:p>
    <w:p w:rsidR="00DA2304" w:rsidRDefault="00DA2304">
      <w:pPr>
        <w:pStyle w:val="ConsPlusNormal"/>
        <w:ind w:left="6237" w:firstLine="0"/>
        <w:jc w:val="both"/>
        <w:rPr>
          <w:rFonts w:cs="Times New Roman"/>
          <w:color w:val="000000"/>
        </w:rPr>
      </w:pPr>
    </w:p>
    <w:p w:rsidR="00DA2304" w:rsidRDefault="00DA2304">
      <w:pPr>
        <w:pStyle w:val="ConsPlusNormal"/>
        <w:ind w:left="6237" w:firstLine="0"/>
        <w:jc w:val="both"/>
        <w:rPr>
          <w:rFonts w:cs="Times New Roman"/>
          <w:color w:val="000000"/>
        </w:rPr>
      </w:pPr>
    </w:p>
    <w:p w:rsidR="00DA2304" w:rsidRDefault="00DA2304">
      <w:pPr>
        <w:pStyle w:val="ConsPlusNormal"/>
        <w:ind w:left="6237" w:firstLine="0"/>
        <w:jc w:val="both"/>
        <w:rPr>
          <w:rFonts w:cs="Times New Roman"/>
          <w:color w:val="000000"/>
        </w:rPr>
      </w:pPr>
    </w:p>
    <w:p w:rsidR="00DA2304" w:rsidRDefault="00637594">
      <w:pPr>
        <w:pStyle w:val="ConsPlusNormal"/>
        <w:ind w:left="623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2</w:t>
      </w:r>
    </w:p>
    <w:p w:rsidR="00DA2304" w:rsidRDefault="00637594">
      <w:pPr>
        <w:pStyle w:val="ConsPlusNormal"/>
        <w:ind w:left="623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Положению о муниципальном земельном контроле в границах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района Брянской области, в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том числе в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границах сельских поселений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 района Брянской области    </w:t>
      </w:r>
    </w:p>
    <w:p w:rsidR="00DA2304" w:rsidRDefault="00DA2304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2304" w:rsidRDefault="00DA2304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2304" w:rsidRDefault="00637594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bookmarkStart w:id="26" w:name="Par381"/>
      <w:bookmarkEnd w:id="26"/>
      <w:r>
        <w:rPr>
          <w:rFonts w:ascii="Times New Roman" w:hAnsi="Times New Roman" w:cs="Times New Roman"/>
          <w:color w:val="000000"/>
          <w:sz w:val="24"/>
          <w:szCs w:val="24"/>
        </w:rPr>
        <w:t>Критерии</w:t>
      </w:r>
    </w:p>
    <w:p w:rsidR="00DA2304" w:rsidRDefault="00637594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отнесения используемых гражданами, юридическими лицами и (или) индивидуальными предпринимателями земель и земельных участков к определенной категории риска при осу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ществлении администрацией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</w:p>
    <w:p w:rsidR="00DA2304" w:rsidRDefault="00637594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земельного контроля</w:t>
      </w:r>
    </w:p>
    <w:p w:rsidR="00DA2304" w:rsidRDefault="00DA2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A2304" w:rsidRDefault="00DA230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К категории среднего риска относятся: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земельные участки, граничащие с земельными участками, предназначенными для захоронения и размещения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отходов производства и потребления, размещения кладбищ;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земельные участки, расположенные полностью или частично в границах либо примыкающие к границе береговой полосы водных объектов общего пользования.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К категории умеренного риска относятся земельн</w:t>
      </w:r>
      <w:r>
        <w:rPr>
          <w:rFonts w:ascii="Times New Roman" w:hAnsi="Times New Roman" w:cs="Times New Roman"/>
          <w:color w:val="000000"/>
          <w:sz w:val="24"/>
          <w:szCs w:val="24"/>
        </w:rPr>
        <w:t>ые участки:</w:t>
      </w:r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а) относящиеся к категории земель населенных пунктов;</w:t>
      </w:r>
      <w:proofErr w:type="gramEnd"/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б) 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</w:t>
      </w:r>
      <w:r>
        <w:rPr>
          <w:rFonts w:ascii="Times New Roman" w:hAnsi="Times New Roman" w:cs="Times New Roman"/>
          <w:color w:val="000000"/>
          <w:sz w:val="24"/>
          <w:szCs w:val="24"/>
        </w:rPr>
        <w:t>пасности и земель иного специального назначения  за исключением земель, предназначенных для размещения автомобильных дорог, железнодорожных путей, трубопроводного транспорта, линий электропередач), граничащие с землями и (или) земельными участками, относящ</w:t>
      </w:r>
      <w:r>
        <w:rPr>
          <w:rFonts w:ascii="Times New Roman" w:hAnsi="Times New Roman" w:cs="Times New Roman"/>
          <w:color w:val="000000"/>
          <w:sz w:val="24"/>
          <w:szCs w:val="24"/>
        </w:rPr>
        <w:t>имися к категории земель сельскохозяйственного назначения;</w:t>
      </w:r>
      <w:proofErr w:type="gramEnd"/>
    </w:p>
    <w:p w:rsidR="00DA2304" w:rsidRDefault="0063759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в) относящиеся к категории земель сельскохозяйственного назначения и граничащие с землями и (или) земельными участками, относящимися к категории земель населенных пунктов.</w:t>
      </w:r>
      <w:proofErr w:type="gramEnd"/>
    </w:p>
    <w:p w:rsidR="00DA2304" w:rsidRDefault="00637594">
      <w:pPr>
        <w:pStyle w:val="ConsPlusNormal"/>
        <w:widowControl w:val="0"/>
        <w:ind w:firstLine="709"/>
        <w:jc w:val="both"/>
        <w:rPr>
          <w:rFonts w:ascii="Times New Roman" w:hAnsi="Times New Roman"/>
          <w:sz w:val="24"/>
          <w:szCs w:val="24"/>
        </w:rPr>
        <w:sectPr w:rsidR="00DA230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851" w:right="906" w:bottom="1020" w:left="1126" w:header="283" w:footer="0" w:gutter="0"/>
          <w:pgNumType w:start="1"/>
          <w:cols w:space="720"/>
          <w:formProt w:val="0"/>
          <w:titlePg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К категории низкого риска относятся все иные земельные участки, не отнесенные к категориям среднего или умеренного риска, а также </w:t>
      </w:r>
      <w:r>
        <w:rPr>
          <w:rFonts w:ascii="Times New Roman" w:hAnsi="Times New Roman" w:cs="Times New Roman"/>
          <w:color w:val="000000"/>
          <w:sz w:val="24"/>
          <w:szCs w:val="24"/>
        </w:rPr>
        <w:t>части земель, на которых не образованы земельные участки.</w:t>
      </w:r>
    </w:p>
    <w:p w:rsidR="00DA2304" w:rsidRDefault="00637594">
      <w:r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Приложение № 3</w:t>
      </w:r>
    </w:p>
    <w:p w:rsidR="00DA2304" w:rsidRDefault="00637594">
      <w:r>
        <w:rPr>
          <w:bCs/>
        </w:rPr>
        <w:t xml:space="preserve">             </w:t>
      </w:r>
      <w:r>
        <w:rPr>
          <w:bCs/>
        </w:rPr>
        <w:t xml:space="preserve">                                                                                                                                                             к Положению </w:t>
      </w:r>
    </w:p>
    <w:p w:rsidR="00DA2304" w:rsidRDefault="00637594">
      <w:pPr>
        <w:jc w:val="right"/>
      </w:pPr>
      <w:r>
        <w:rPr>
          <w:bCs/>
        </w:rPr>
        <w:t xml:space="preserve">о муниципальном земельном контроле </w:t>
      </w:r>
    </w:p>
    <w:p w:rsidR="00DA2304" w:rsidRDefault="00637594">
      <w:pPr>
        <w:jc w:val="right"/>
      </w:pPr>
      <w:r>
        <w:rPr>
          <w:bCs/>
        </w:rPr>
        <w:t xml:space="preserve">на территории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  района </w:t>
      </w:r>
    </w:p>
    <w:p w:rsidR="00DA2304" w:rsidRDefault="00637594">
      <w:pPr>
        <w:jc w:val="right"/>
      </w:pPr>
      <w:r>
        <w:rPr>
          <w:bCs/>
        </w:rPr>
        <w:t xml:space="preserve">  </w:t>
      </w:r>
      <w:r>
        <w:rPr>
          <w:bCs/>
        </w:rPr>
        <w:t xml:space="preserve">                                                                                             Брянской области, </w:t>
      </w:r>
      <w:r>
        <w:rPr>
          <w:color w:val="000000"/>
        </w:rPr>
        <w:t xml:space="preserve">в том числе в границах сельских поселений </w:t>
      </w:r>
    </w:p>
    <w:p w:rsidR="00DA2304" w:rsidRDefault="00637594">
      <w:pPr>
        <w:jc w:val="right"/>
      </w:pP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 района Брянской области    </w:t>
      </w:r>
      <w:r>
        <w:rPr>
          <w:bCs/>
        </w:rPr>
        <w:t xml:space="preserve"> </w:t>
      </w:r>
    </w:p>
    <w:p w:rsidR="00DA2304" w:rsidRDefault="00DA2304">
      <w:pPr>
        <w:jc w:val="right"/>
      </w:pPr>
    </w:p>
    <w:p w:rsidR="00DA2304" w:rsidRDefault="00637594">
      <w:pPr>
        <w:pStyle w:val="17"/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Ключевые показатели муниципального земельного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контроля и их целевые значения </w:t>
      </w:r>
    </w:p>
    <w:p w:rsidR="00DA2304" w:rsidRDefault="00DA2304">
      <w:pPr>
        <w:pStyle w:val="17"/>
        <w:spacing w:line="276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2304" w:rsidRDefault="00637594">
      <w:pPr>
        <w:jc w:val="center"/>
      </w:pPr>
      <w:r>
        <w:rPr>
          <w:rFonts w:eastAsiaTheme="minorHAnsi"/>
          <w:b/>
          <w:bCs/>
          <w:lang w:eastAsia="en-US"/>
        </w:rPr>
        <w:t>1.   КЛЮЧЕВЫЕ ПОКАЗАТЕЛИ</w:t>
      </w:r>
    </w:p>
    <w:p w:rsidR="00DA2304" w:rsidRDefault="00637594">
      <w:pPr>
        <w:jc w:val="center"/>
      </w:pPr>
      <w:r>
        <w:rPr>
          <w:rFonts w:eastAsiaTheme="minorHAnsi"/>
          <w:lang w:eastAsia="en-US"/>
        </w:rPr>
        <w:t xml:space="preserve">осуществления муниципального земельного контроля  на территории </w:t>
      </w:r>
      <w:proofErr w:type="spellStart"/>
      <w:r>
        <w:rPr>
          <w:rFonts w:eastAsiaTheme="minorHAnsi"/>
          <w:lang w:eastAsia="en-US"/>
        </w:rPr>
        <w:t>Унечского</w:t>
      </w:r>
      <w:proofErr w:type="spellEnd"/>
      <w:r>
        <w:rPr>
          <w:rFonts w:eastAsiaTheme="minorHAnsi"/>
          <w:lang w:eastAsia="en-US"/>
        </w:rPr>
        <w:t xml:space="preserve"> муниципального района Брянской </w:t>
      </w:r>
      <w:proofErr w:type="gramStart"/>
      <w:r>
        <w:rPr>
          <w:rFonts w:eastAsiaTheme="minorHAnsi"/>
          <w:lang w:eastAsia="en-US"/>
        </w:rPr>
        <w:t>области</w:t>
      </w:r>
      <w:proofErr w:type="gramEnd"/>
      <w:r>
        <w:rPr>
          <w:rFonts w:eastAsiaTheme="minorHAnsi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 xml:space="preserve">в том числе в границах сельских поселений </w:t>
      </w:r>
      <w:proofErr w:type="spellStart"/>
      <w:r>
        <w:rPr>
          <w:rFonts w:eastAsia="Calibri"/>
          <w:color w:val="000000"/>
          <w:lang w:eastAsia="en-US"/>
        </w:rPr>
        <w:t>Унечского</w:t>
      </w:r>
      <w:proofErr w:type="spellEnd"/>
      <w:r>
        <w:rPr>
          <w:rFonts w:eastAsia="Calibri"/>
          <w:color w:val="000000"/>
          <w:lang w:eastAsia="en-US"/>
        </w:rPr>
        <w:t xml:space="preserve"> муниципального  района Брянской о</w:t>
      </w:r>
      <w:r>
        <w:rPr>
          <w:rFonts w:eastAsia="Calibri"/>
          <w:color w:val="000000"/>
          <w:lang w:eastAsia="en-US"/>
        </w:rPr>
        <w:t xml:space="preserve">бласти </w:t>
      </w:r>
      <w:r>
        <w:rPr>
          <w:rFonts w:eastAsiaTheme="minorHAnsi"/>
          <w:lang w:eastAsia="en-US"/>
        </w:rPr>
        <w:t xml:space="preserve"> и их целевые значения</w:t>
      </w:r>
    </w:p>
    <w:tbl>
      <w:tblPr>
        <w:tblW w:w="15462" w:type="dxa"/>
        <w:tblInd w:w="-678" w:type="dxa"/>
        <w:tblLayout w:type="fixed"/>
        <w:tblLook w:val="0000" w:firstRow="0" w:lastRow="0" w:firstColumn="0" w:lastColumn="0" w:noHBand="0" w:noVBand="0"/>
      </w:tblPr>
      <w:tblGrid>
        <w:gridCol w:w="970"/>
        <w:gridCol w:w="2656"/>
        <w:gridCol w:w="1708"/>
        <w:gridCol w:w="3382"/>
        <w:gridCol w:w="912"/>
        <w:gridCol w:w="1206"/>
        <w:gridCol w:w="960"/>
        <w:gridCol w:w="1254"/>
        <w:gridCol w:w="2414"/>
      </w:tblGrid>
      <w:tr w:rsidR="00DA2304">
        <w:trPr>
          <w:trHeight w:val="456"/>
        </w:trPr>
        <w:tc>
          <w:tcPr>
            <w:tcW w:w="15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</w:pPr>
            <w:r>
              <w:rPr>
                <w:rFonts w:eastAsiaTheme="minorEastAsia" w:cs="Times New Roman CYR"/>
              </w:rPr>
              <w:t>Наименование органа местного самоуправления</w:t>
            </w:r>
          </w:p>
        </w:tc>
      </w:tr>
      <w:tr w:rsidR="00DA2304">
        <w:trPr>
          <w:trHeight w:val="420"/>
        </w:trPr>
        <w:tc>
          <w:tcPr>
            <w:tcW w:w="15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</w:pPr>
            <w:r>
              <w:rPr>
                <w:rFonts w:eastAsiaTheme="minorEastAsia" w:cs="Times New Roman CYR"/>
              </w:rPr>
              <w:t>Муниципальный земельный контроль</w:t>
            </w:r>
          </w:p>
        </w:tc>
      </w:tr>
      <w:tr w:rsidR="00DA2304">
        <w:trPr>
          <w:trHeight w:val="1263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 xml:space="preserve">№ </w:t>
            </w:r>
            <w:proofErr w:type="gramStart"/>
            <w:r>
              <w:rPr>
                <w:rFonts w:eastAsiaTheme="minorEastAsia" w:cs="Times New Roman CYR"/>
              </w:rPr>
              <w:t>п</w:t>
            </w:r>
            <w:proofErr w:type="gramEnd"/>
            <w:r>
              <w:rPr>
                <w:rFonts w:eastAsiaTheme="minorEastAsia" w:cs="Times New Roman CYR"/>
              </w:rPr>
              <w:t>/п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Наименование показателя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Формула расчета</w:t>
            </w:r>
          </w:p>
        </w:tc>
        <w:tc>
          <w:tcPr>
            <w:tcW w:w="3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Расшифровка (данных) переменных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Базовое значение</w:t>
            </w:r>
          </w:p>
          <w:p w:rsidR="00DA2304" w:rsidRDefault="00637594">
            <w:pPr>
              <w:widowControl w:val="0"/>
              <w:spacing w:after="160" w:line="259" w:lineRule="auto"/>
              <w:jc w:val="center"/>
            </w:pPr>
            <w:r>
              <w:rPr>
                <w:rFonts w:eastAsiaTheme="minorEastAsia" w:cs="Times New Roman CYR"/>
              </w:rPr>
              <w:t>2024год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 xml:space="preserve">Целевые (плановые) значения, достижение </w:t>
            </w:r>
            <w:r>
              <w:rPr>
                <w:rFonts w:eastAsiaTheme="minorEastAsia" w:cs="Times New Roman CYR"/>
              </w:rPr>
              <w:t>которых должен обеспечить контрольный орган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ind w:left="227" w:right="567"/>
              <w:jc w:val="center"/>
            </w:pPr>
            <w:r>
              <w:rPr>
                <w:rFonts w:eastAsiaTheme="minorEastAsia" w:cs="Times New Roman CYR"/>
              </w:rPr>
              <w:t>Источник данных для определения значения показателя</w:t>
            </w:r>
          </w:p>
        </w:tc>
      </w:tr>
      <w:tr w:rsidR="00DA2304">
        <w:trPr>
          <w:trHeight w:val="432"/>
        </w:trPr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DA2304">
            <w:pPr>
              <w:widowControl w:val="0"/>
              <w:jc w:val="center"/>
              <w:rPr>
                <w:rFonts w:eastAsiaTheme="minorEastAsia" w:cs="Times New Roman CYR"/>
              </w:rPr>
            </w:pPr>
          </w:p>
        </w:tc>
        <w:tc>
          <w:tcPr>
            <w:tcW w:w="2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DA2304">
            <w:pPr>
              <w:widowControl w:val="0"/>
              <w:jc w:val="center"/>
              <w:rPr>
                <w:rFonts w:eastAsiaTheme="minorEastAsia" w:cs="Times New Roman CYR"/>
              </w:rPr>
            </w:pPr>
          </w:p>
        </w:tc>
        <w:tc>
          <w:tcPr>
            <w:tcW w:w="1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DA2304">
            <w:pPr>
              <w:widowControl w:val="0"/>
              <w:jc w:val="center"/>
              <w:rPr>
                <w:rFonts w:eastAsiaTheme="minorEastAsia" w:cs="Times New Roman CYR"/>
              </w:rPr>
            </w:pPr>
          </w:p>
        </w:tc>
        <w:tc>
          <w:tcPr>
            <w:tcW w:w="3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DA2304">
            <w:pPr>
              <w:widowControl w:val="0"/>
              <w:jc w:val="center"/>
              <w:rPr>
                <w:rFonts w:eastAsiaTheme="minorEastAsia" w:cs="Times New Roman CYR"/>
              </w:rPr>
            </w:pPr>
          </w:p>
        </w:tc>
        <w:tc>
          <w:tcPr>
            <w:tcW w:w="9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DA2304">
            <w:pPr>
              <w:widowControl w:val="0"/>
              <w:jc w:val="center"/>
              <w:rPr>
                <w:rFonts w:eastAsiaTheme="minorEastAsia" w:cs="Times New Roman CYR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2025 год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2026 год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jc w:val="center"/>
            </w:pPr>
            <w:r>
              <w:rPr>
                <w:rFonts w:eastAsiaTheme="minorEastAsia" w:cs="Times New Roman CYR"/>
              </w:rPr>
              <w:t>2027 год</w:t>
            </w:r>
          </w:p>
        </w:tc>
        <w:tc>
          <w:tcPr>
            <w:tcW w:w="2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DA2304">
            <w:pPr>
              <w:widowControl w:val="0"/>
              <w:jc w:val="center"/>
              <w:rPr>
                <w:rFonts w:eastAsiaTheme="minorEastAsia" w:cs="Times New Roman CYR"/>
              </w:rPr>
            </w:pPr>
          </w:p>
        </w:tc>
      </w:tr>
      <w:tr w:rsidR="00DA2304">
        <w:trPr>
          <w:trHeight w:val="97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</w:pPr>
            <w:r>
              <w:rPr>
                <w:rFonts w:eastAsiaTheme="minorEastAsia"/>
              </w:rPr>
              <w:t>1…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</w:pPr>
            <w:r>
              <w:rPr>
                <w:rFonts w:eastAsiaTheme="minorEastAsia"/>
                <w:color w:val="000000"/>
                <w:shd w:val="clear" w:color="auto" w:fill="FFFFFF"/>
              </w:rPr>
              <w:t xml:space="preserve">Материальный ущерб, причиненный землям, (почве сельскохозяйственного назначения) по вине контролируемых </w:t>
            </w:r>
            <w:r>
              <w:rPr>
                <w:rFonts w:eastAsiaTheme="minorEastAsia" w:cs="Times New Roman CYR"/>
                <w:color w:val="000000"/>
                <w:shd w:val="clear" w:color="auto" w:fill="FFFFFF"/>
              </w:rPr>
              <w:t>лиц</w:t>
            </w:r>
            <w:r>
              <w:rPr>
                <w:rFonts w:eastAsiaTheme="minorEastAsia"/>
                <w:color w:val="000000"/>
                <w:shd w:val="clear" w:color="auto" w:fill="FFFFFF"/>
              </w:rPr>
              <w:t xml:space="preserve"> в результате хозяйственной и иной деятельности, по причине не соответствия указанной деятельности обязательным требованиям земельного </w:t>
            </w:r>
            <w:r>
              <w:rPr>
                <w:rFonts w:eastAsiaTheme="minorEastAsia"/>
                <w:color w:val="000000"/>
                <w:shd w:val="clear" w:color="auto" w:fill="FFFFFF"/>
              </w:rPr>
              <w:lastRenderedPageBreak/>
              <w:t>законодательства РФ, по отношению к объёму отгруженных товаров собственного производства, выполненных работ и услуг собст</w:t>
            </w:r>
            <w:r>
              <w:rPr>
                <w:rFonts w:eastAsiaTheme="minorEastAsia"/>
                <w:color w:val="000000"/>
                <w:shd w:val="clear" w:color="auto" w:fill="FFFFFF"/>
              </w:rPr>
              <w:t>венными силами по всем видам экономической деятельности, в процентах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</w:pPr>
            <w:proofErr w:type="spellStart"/>
            <w:r>
              <w:rPr>
                <w:rFonts w:eastAsiaTheme="minorEastAsia"/>
              </w:rPr>
              <w:lastRenderedPageBreak/>
              <w:t>Ущ</w:t>
            </w:r>
            <w:proofErr w:type="spellEnd"/>
            <w:r>
              <w:rPr>
                <w:rFonts w:eastAsiaTheme="minorEastAsia"/>
              </w:rPr>
              <w:t xml:space="preserve"> /</w:t>
            </w:r>
            <w:proofErr w:type="spellStart"/>
            <w:r>
              <w:rPr>
                <w:rFonts w:eastAsiaTheme="minorEastAsia"/>
              </w:rPr>
              <w:t>Оот</w:t>
            </w:r>
            <w:proofErr w:type="spellEnd"/>
            <w:r>
              <w:rPr>
                <w:rFonts w:eastAsiaTheme="minorEastAsia"/>
              </w:rPr>
              <w:t xml:space="preserve"> × 100 %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jc w:val="both"/>
            </w:pPr>
            <w:proofErr w:type="spellStart"/>
            <w:r>
              <w:rPr>
                <w:rFonts w:eastAsia="Calibri"/>
                <w:color w:val="22272F"/>
                <w:shd w:val="clear" w:color="auto" w:fill="FFFFFF"/>
                <w:lang w:eastAsia="en-US"/>
              </w:rPr>
              <w:t>Ущз</w:t>
            </w:r>
            <w:proofErr w:type="spellEnd"/>
            <w:r>
              <w:rPr>
                <w:rFonts w:eastAsia="Calibri"/>
                <w:color w:val="22272F"/>
                <w:shd w:val="clear" w:color="auto" w:fill="FFFFFF"/>
                <w:lang w:eastAsia="en-US"/>
              </w:rPr>
              <w:t xml:space="preserve"> – материальный ущерб в рублях </w:t>
            </w:r>
            <w:r>
              <w:rPr>
                <w:rFonts w:eastAsiaTheme="minorHAnsi"/>
                <w:shd w:val="clear" w:color="auto" w:fill="FFFFFF"/>
                <w:lang w:eastAsia="en-US"/>
              </w:rPr>
              <w:t xml:space="preserve">причиненный землям, (почве сельскохозяйственного назначения) </w:t>
            </w:r>
            <w:r>
              <w:t xml:space="preserve">по вине контролируемых </w:t>
            </w:r>
            <w:r>
              <w:rPr>
                <w:rFonts w:eastAsiaTheme="minorHAnsi" w:cstheme="minorBidi"/>
                <w:shd w:val="clear" w:color="auto" w:fill="FFFFFF"/>
                <w:lang w:eastAsia="en-US"/>
              </w:rPr>
              <w:t>лиц</w:t>
            </w:r>
            <w:r>
              <w:rPr>
                <w:rFonts w:eastAsiaTheme="minorHAnsi"/>
                <w:shd w:val="clear" w:color="auto" w:fill="FFFFFF"/>
                <w:lang w:eastAsia="en-US"/>
              </w:rPr>
              <w:t xml:space="preserve"> в результате хозяйственной и иной деятельности, </w:t>
            </w:r>
            <w:r>
              <w:t>п</w:t>
            </w:r>
            <w:r>
              <w:t xml:space="preserve">о причине </w:t>
            </w:r>
            <w:proofErr w:type="gramStart"/>
            <w:r>
              <w:t>не соответствия</w:t>
            </w:r>
            <w:proofErr w:type="gramEnd"/>
            <w:r>
              <w:t xml:space="preserve"> указанной деятельности </w:t>
            </w:r>
            <w:r>
              <w:rPr>
                <w:rFonts w:eastAsiaTheme="minorHAnsi"/>
                <w:shd w:val="clear" w:color="auto" w:fill="FFFFFF"/>
                <w:lang w:eastAsia="en-US"/>
              </w:rPr>
              <w:t>обязательным требованиям</w:t>
            </w:r>
            <w:r>
              <w:t xml:space="preserve"> земельного законодательства РФ </w:t>
            </w:r>
            <w:r>
              <w:rPr>
                <w:rFonts w:eastAsia="Calibri"/>
                <w:color w:val="22272F"/>
                <w:shd w:val="clear" w:color="auto" w:fill="FFFFFF"/>
                <w:lang w:eastAsia="en-US"/>
              </w:rPr>
              <w:t>в текущем периоде;</w:t>
            </w:r>
          </w:p>
          <w:p w:rsidR="00DA2304" w:rsidRDefault="00637594">
            <w:pPr>
              <w:widowControl w:val="0"/>
              <w:jc w:val="both"/>
            </w:pPr>
            <w:proofErr w:type="spellStart"/>
            <w:r>
              <w:rPr>
                <w:rFonts w:eastAsia="Calibri"/>
                <w:color w:val="22272F"/>
                <w:shd w:val="clear" w:color="auto" w:fill="FFFFFF"/>
                <w:lang w:eastAsia="en-US"/>
              </w:rPr>
              <w:t>Оот</w:t>
            </w:r>
            <w:proofErr w:type="spellEnd"/>
            <w:r>
              <w:rPr>
                <w:rFonts w:eastAsia="Calibri"/>
                <w:color w:val="22272F"/>
                <w:shd w:val="clear" w:color="auto" w:fill="FFFFFF"/>
                <w:lang w:eastAsia="en-US"/>
              </w:rPr>
              <w:t xml:space="preserve"> – объём отгруженных товаров собственного производства, выполненных работ и услуг собственными </w:t>
            </w:r>
            <w:r>
              <w:rPr>
                <w:rFonts w:eastAsia="Calibri"/>
                <w:color w:val="22272F"/>
                <w:shd w:val="clear" w:color="auto" w:fill="FFFFFF"/>
                <w:lang w:eastAsia="en-US"/>
              </w:rPr>
              <w:lastRenderedPageBreak/>
              <w:t>силами по всем видам экономической</w:t>
            </w:r>
            <w:r>
              <w:rPr>
                <w:rFonts w:eastAsia="Calibri"/>
                <w:color w:val="22272F"/>
                <w:shd w:val="clear" w:color="auto" w:fill="FFFFFF"/>
                <w:lang w:eastAsia="en-US"/>
              </w:rPr>
              <w:t xml:space="preserve"> деятельности в текущем периоде.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</w:pPr>
            <w:r>
              <w:rPr>
                <w:rFonts w:eastAsiaTheme="minorEastAsia"/>
              </w:rPr>
              <w:lastRenderedPageBreak/>
              <w:t>0%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jc w:val="both"/>
            </w:pPr>
            <w:r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0%</w:t>
            </w:r>
          </w:p>
          <w:p w:rsidR="00DA2304" w:rsidRDefault="00DA2304">
            <w:pPr>
              <w:widowControl w:val="0"/>
              <w:rPr>
                <w:rFonts w:eastAsiaTheme="minorEastAsi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jc w:val="both"/>
            </w:pPr>
            <w:r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0%</w:t>
            </w:r>
          </w:p>
          <w:p w:rsidR="00DA2304" w:rsidRDefault="00DA2304">
            <w:pPr>
              <w:widowControl w:val="0"/>
              <w:rPr>
                <w:rFonts w:eastAsiaTheme="minorEastAsia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jc w:val="both"/>
            </w:pPr>
            <w:r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0%</w:t>
            </w:r>
          </w:p>
          <w:p w:rsidR="00DA2304" w:rsidRDefault="00DA2304">
            <w:pPr>
              <w:widowControl w:val="0"/>
              <w:rPr>
                <w:rFonts w:eastAsiaTheme="minorEastAsia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04" w:rsidRDefault="00637594">
            <w:pPr>
              <w:widowControl w:val="0"/>
              <w:spacing w:after="160" w:line="259" w:lineRule="auto"/>
            </w:pPr>
            <w:r>
              <w:rPr>
                <w:rFonts w:eastAsiaTheme="minorHAnsi"/>
              </w:rPr>
              <w:t>Территориальный орган Федеральной службы государственной статистики по Брянской области  (Бюллетень)</w:t>
            </w:r>
          </w:p>
          <w:p w:rsidR="00DA2304" w:rsidRDefault="00637594">
            <w:pPr>
              <w:widowControl w:val="0"/>
              <w:spacing w:after="160" w:line="259" w:lineRule="auto"/>
            </w:pPr>
            <w:r>
              <w:rPr>
                <w:rFonts w:eastAsiaTheme="minorHAnsi"/>
              </w:rPr>
              <w:t xml:space="preserve"> Администрация </w:t>
            </w:r>
            <w:proofErr w:type="spellStart"/>
            <w:r>
              <w:rPr>
                <w:rFonts w:eastAsiaTheme="minorHAnsi"/>
              </w:rPr>
              <w:t>Унечского</w:t>
            </w:r>
            <w:proofErr w:type="spellEnd"/>
            <w:r>
              <w:rPr>
                <w:rFonts w:eastAsiaTheme="minorHAnsi"/>
              </w:rPr>
              <w:t xml:space="preserve"> района</w:t>
            </w:r>
          </w:p>
          <w:p w:rsidR="00DA2304" w:rsidRDefault="00637594">
            <w:pPr>
              <w:widowControl w:val="0"/>
            </w:pPr>
            <w:r>
              <w:rPr>
                <w:rFonts w:eastAsiaTheme="minorEastAsia"/>
                <w:color w:val="000000"/>
                <w:shd w:val="clear" w:color="auto" w:fill="FFFFFF"/>
              </w:rPr>
              <w:t>Граждане, организации, которым причинен материальный ущерб</w:t>
            </w:r>
          </w:p>
        </w:tc>
      </w:tr>
    </w:tbl>
    <w:p w:rsidR="00DA2304" w:rsidRDefault="00DA2304">
      <w:pPr>
        <w:rPr>
          <w:rFonts w:eastAsiaTheme="minorHAnsi"/>
          <w:b/>
          <w:bCs/>
          <w:lang w:eastAsia="en-US"/>
        </w:rPr>
      </w:pPr>
    </w:p>
    <w:p w:rsidR="00DA2304" w:rsidRDefault="00DA2304">
      <w:pPr>
        <w:pStyle w:val="17"/>
        <w:spacing w:line="276" w:lineRule="auto"/>
        <w:ind w:firstLine="850"/>
        <w:jc w:val="both"/>
        <w:rPr>
          <w:rFonts w:ascii="Times New Roman" w:hAnsi="Times New Roman"/>
          <w:i/>
          <w:color w:val="0000FF"/>
          <w:sz w:val="24"/>
          <w:szCs w:val="24"/>
        </w:rPr>
      </w:pPr>
    </w:p>
    <w:p w:rsidR="00DA2304" w:rsidRDefault="00637594">
      <w:pPr>
        <w:pStyle w:val="17"/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Индикативные показатели для муниципального земельного контроля </w:t>
      </w:r>
    </w:p>
    <w:p w:rsidR="00DA2304" w:rsidRDefault="00DA2304">
      <w:pPr>
        <w:pStyle w:val="17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Количество внеплановых контрольных мероприятий, проведенных за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Количество внеплановых контрольных мероприятий, проведенных на основании выявления соответствия объекта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Общее количество контрольных мероприятий с взаимодействием с контролируемыми лицами, проведе</w:t>
      </w:r>
      <w:r>
        <w:rPr>
          <w:rFonts w:ascii="Times New Roman" w:hAnsi="Times New Roman" w:cs="Times New Roman"/>
          <w:color w:val="000000"/>
          <w:sz w:val="24"/>
          <w:szCs w:val="24"/>
        </w:rPr>
        <w:t>нных за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Количество контрольных мероприятий с взаимодействием с контролируемыми лицами по каждому виду контрольных мероприятий, проведенных за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Количество контрольных мероприятий, проведенных с использованием средств д</w:t>
      </w:r>
      <w:r>
        <w:rPr>
          <w:rFonts w:ascii="Times New Roman" w:hAnsi="Times New Roman" w:cs="Times New Roman"/>
          <w:color w:val="000000"/>
          <w:sz w:val="24"/>
          <w:szCs w:val="24"/>
        </w:rPr>
        <w:t>истанционного взаимодействия с контролируемыми лицами, за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Количество обязательных профилактических визитов, проведенных за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Количество предостережений о недопустимости нарушения обязательных требований, объявленных 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Количество контрольных мероприятий, по результатам которых выявлены нарушения обязательных требований, за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Количество контрольных мероприятий, по итогам которых возбуждены дела об административных правонарушениях, 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Сумма административных штрафов, наложенных по результатам контрольных мероприятий, за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Количество направленных в органы прокуратуры заявлений о согласовании проведения контрольных мероприятий, за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2.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 Общее количество учтенных объектов контроля на конец отчетного пер</w:t>
      </w:r>
      <w:r>
        <w:rPr>
          <w:rFonts w:ascii="Times New Roman" w:hAnsi="Times New Roman" w:cs="Times New Roman"/>
          <w:color w:val="000000"/>
          <w:sz w:val="24"/>
          <w:szCs w:val="24"/>
        </w:rPr>
        <w:t>иода.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 Количество учтенных контролируемых лиц на конец отчетного периода.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 Количество учтенных контролируемых лиц, в отношении которых проведены контрольные мероприятия, за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 Количество исковых заявлений об оспаривании решений, дей</w:t>
      </w:r>
      <w:r>
        <w:rPr>
          <w:rFonts w:ascii="Times New Roman" w:hAnsi="Times New Roman" w:cs="Times New Roman"/>
          <w:color w:val="000000"/>
          <w:sz w:val="24"/>
          <w:szCs w:val="24"/>
        </w:rPr>
        <w:t>ствий (бездействия) должностных лиц контрольных органов, направленных контролируемыми лицами в судебном порядке, за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 Количество исковых заявлений об оспаривании решений, действий (бездействия) должностных лиц контрольных органов, направ</w:t>
      </w:r>
      <w:r>
        <w:rPr>
          <w:rFonts w:ascii="Times New Roman" w:hAnsi="Times New Roman" w:cs="Times New Roman"/>
          <w:color w:val="000000"/>
          <w:sz w:val="24"/>
          <w:szCs w:val="24"/>
        </w:rPr>
        <w:t>ленных контролируемыми лицами в судебном порядке, по которым принято решение об удовлетворении заявленных требований, за отчетный период.</w:t>
      </w:r>
    </w:p>
    <w:p w:rsidR="00DA2304" w:rsidRDefault="00637594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18. Количество контрольных мероприятий, проведенных с грубым нарушением требований к организации и осуществлению муниц</w:t>
      </w:r>
      <w:r>
        <w:rPr>
          <w:rFonts w:ascii="Times New Roman" w:hAnsi="Times New Roman" w:cs="Times New Roman"/>
          <w:color w:val="000000"/>
          <w:sz w:val="24"/>
          <w:szCs w:val="24"/>
        </w:rPr>
        <w:t>ипального контроля и результаты которых были признаны недействительными и (или) отменены, за отчетный период.</w:t>
      </w:r>
    </w:p>
    <w:p w:rsidR="00DA2304" w:rsidRDefault="00DA2304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DA2304" w:rsidRDefault="00DA2304">
      <w:pPr>
        <w:tabs>
          <w:tab w:val="left" w:pos="993"/>
        </w:tabs>
        <w:spacing w:line="276" w:lineRule="auto"/>
        <w:jc w:val="both"/>
      </w:pPr>
      <w:bookmarkStart w:id="27" w:name="bookmark89_Копия_2"/>
      <w:bookmarkEnd w:id="27"/>
    </w:p>
    <w:p w:rsidR="00DA2304" w:rsidRDefault="00DA2304">
      <w:pPr>
        <w:tabs>
          <w:tab w:val="left" w:pos="993"/>
        </w:tabs>
        <w:spacing w:line="276" w:lineRule="auto"/>
        <w:jc w:val="both"/>
      </w:pPr>
    </w:p>
    <w:p w:rsidR="00DA2304" w:rsidRDefault="00DA2304">
      <w:pPr>
        <w:tabs>
          <w:tab w:val="left" w:pos="993"/>
        </w:tabs>
        <w:spacing w:line="276" w:lineRule="auto"/>
        <w:jc w:val="both"/>
      </w:pPr>
    </w:p>
    <w:sectPr w:rsidR="00DA230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6838" w:h="11906" w:orient="landscape"/>
      <w:pgMar w:top="766" w:right="1134" w:bottom="425" w:left="1559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37594">
      <w:r>
        <w:separator/>
      </w:r>
    </w:p>
  </w:endnote>
  <w:endnote w:type="continuationSeparator" w:id="0">
    <w:p w:rsidR="00000000" w:rsidRDefault="00637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04" w:rsidRDefault="00DA230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04" w:rsidRDefault="00DA2304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04" w:rsidRDefault="00DA2304">
    <w:pPr>
      <w:pStyle w:val="af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04" w:rsidRDefault="00DA2304">
    <w:pPr>
      <w:pStyle w:val="af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04" w:rsidRDefault="00DA2304">
    <w:pPr>
      <w:pStyle w:val="af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04" w:rsidRDefault="00DA230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37594">
      <w:r>
        <w:separator/>
      </w:r>
    </w:p>
  </w:footnote>
  <w:footnote w:type="continuationSeparator" w:id="0">
    <w:p w:rsidR="00000000" w:rsidRDefault="00637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194462"/>
      <w:docPartObj>
        <w:docPartGallery w:val="Page Numbers (Top of Page)"/>
        <w:docPartUnique/>
      </w:docPartObj>
    </w:sdtPr>
    <w:sdtEndPr/>
    <w:sdtContent>
      <w:p w:rsidR="00DA2304" w:rsidRDefault="00637594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="00DA2304" w:rsidRDefault="00637594">
        <w:pPr>
          <w:pStyle w:val="af2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4299026"/>
      <w:docPartObj>
        <w:docPartGallery w:val="Page Numbers (Top of Page)"/>
        <w:docPartUnique/>
      </w:docPartObj>
    </w:sdtPr>
    <w:sdtEndPr/>
    <w:sdtContent>
      <w:p w:rsidR="00DA2304" w:rsidRDefault="00637594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DA2304" w:rsidRDefault="00DA2304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6534946"/>
      <w:docPartObj>
        <w:docPartGallery w:val="Page Numbers (Top of Page)"/>
        <w:docPartUnique/>
      </w:docPartObj>
    </w:sdtPr>
    <w:sdtEndPr/>
    <w:sdtContent>
      <w:p w:rsidR="00DA2304" w:rsidRDefault="00637594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A2304" w:rsidRDefault="00DA2304">
    <w:pPr>
      <w:pStyle w:val="af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04" w:rsidRDefault="00637594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" behindDoc="1" locked="0" layoutInCell="0" allowOverlap="1" wp14:anchorId="0D2ECEFC">
              <wp:simplePos x="0" y="0"/>
              <wp:positionH relativeFrom="page">
                <wp:posOffset>5541645</wp:posOffset>
              </wp:positionH>
              <wp:positionV relativeFrom="page">
                <wp:posOffset>121285</wp:posOffset>
              </wp:positionV>
              <wp:extent cx="120650" cy="184785"/>
              <wp:effectExtent l="0" t="0" r="0" b="0"/>
              <wp:wrapNone/>
              <wp:docPr id="1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0600" cy="184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A2304" w:rsidRDefault="00637594">
                          <w:pPr>
                            <w:pStyle w:val="21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Fonts w:ascii="Segoe UI" w:eastAsia="Segoe UI" w:hAnsi="Segoe UI" w:cs="Segoe UI"/>
                              <w:noProof/>
                              <w:color w:val="000000"/>
                              <w:w w:val="80"/>
                              <w:sz w:val="22"/>
                              <w:szCs w:val="22"/>
                            </w:rPr>
                            <w:t>18</w: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style="position:absolute;margin-left:436.35pt;margin-top:9.55pt;width:9.5pt;height:14.55pt;z-index:-50331647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" o:allowincell="f" filled="f" stroked="f" strokeweight="0">
              <v:textbox style="mso-fit-shape-to-text:t" inset="0,0,0,0">
                <w:txbxContent>
                  <w:p w:rsidR="00DA2304" w:rsidRDefault="00637594">
                    <w:pPr>
                      <w:pStyle w:val="21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Segoe UI" w:eastAsia="Segoe UI" w:hAnsi="Segoe UI" w:cs="Segoe UI"/>
                        <w:noProof/>
                        <w:color w:val="000000"/>
                        <w:w w:val="80"/>
                        <w:sz w:val="22"/>
                        <w:szCs w:val="22"/>
                      </w:rPr>
                      <w:t>18</w: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04" w:rsidRDefault="00637594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0" allowOverlap="1" wp14:anchorId="17580906">
              <wp:simplePos x="0" y="0"/>
              <wp:positionH relativeFrom="page">
                <wp:posOffset>5611495</wp:posOffset>
              </wp:positionH>
              <wp:positionV relativeFrom="page">
                <wp:posOffset>121285</wp:posOffset>
              </wp:positionV>
              <wp:extent cx="120650" cy="18478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0600" cy="184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A2304" w:rsidRDefault="00637594">
                          <w:pPr>
                            <w:pStyle w:val="21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Fonts w:ascii="Segoe UI" w:eastAsia="Segoe UI" w:hAnsi="Segoe UI" w:cs="Segoe UI"/>
                              <w:noProof/>
                              <w:color w:val="000000"/>
                              <w:w w:val="80"/>
                              <w:sz w:val="22"/>
                              <w:szCs w:val="22"/>
                            </w:rPr>
                            <w:t>19</w: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3" o:spid="_x0000_s1027" style="position:absolute;margin-left:441.85pt;margin-top:9.55pt;width:9.5pt;height:14.55pt;z-index:-5033164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" o:allowincell="f" filled="f" stroked="f" strokeweight="0">
              <v:textbox style="mso-fit-shape-to-text:t" inset="0,0,0,0">
                <w:txbxContent>
                  <w:p w:rsidR="00DA2304" w:rsidRDefault="00637594">
                    <w:pPr>
                      <w:pStyle w:val="21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Segoe UI" w:eastAsia="Segoe UI" w:hAnsi="Segoe UI" w:cs="Segoe UI"/>
                        <w:noProof/>
                        <w:color w:val="000000"/>
                        <w:w w:val="80"/>
                        <w:sz w:val="22"/>
                        <w:szCs w:val="22"/>
                      </w:rPr>
                      <w:t>19</w: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304" w:rsidRDefault="00DA230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11DF5"/>
    <w:multiLevelType w:val="multilevel"/>
    <w:tmpl w:val="D9C61C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73104AC"/>
    <w:multiLevelType w:val="multilevel"/>
    <w:tmpl w:val="C4326D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2304"/>
    <w:rsid w:val="00637594"/>
    <w:rsid w:val="00DA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2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2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2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qFormat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qFormat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qFormat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qFormat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qFormat/>
    <w:rsid w:val="00D03C14"/>
  </w:style>
  <w:style w:type="character" w:customStyle="1" w:styleId="WW8Num1z1">
    <w:name w:val="WW8Num1z1"/>
    <w:qFormat/>
    <w:rsid w:val="00D03C14"/>
  </w:style>
  <w:style w:type="character" w:customStyle="1" w:styleId="WW8Num1z2">
    <w:name w:val="WW8Num1z2"/>
    <w:qFormat/>
    <w:rsid w:val="00D03C14"/>
  </w:style>
  <w:style w:type="character" w:customStyle="1" w:styleId="WW8Num1z3">
    <w:name w:val="WW8Num1z3"/>
    <w:qFormat/>
    <w:rsid w:val="00D03C14"/>
  </w:style>
  <w:style w:type="character" w:customStyle="1" w:styleId="WW8Num1z4">
    <w:name w:val="WW8Num1z4"/>
    <w:qFormat/>
    <w:rsid w:val="00D03C14"/>
  </w:style>
  <w:style w:type="character" w:customStyle="1" w:styleId="WW8Num1z5">
    <w:name w:val="WW8Num1z5"/>
    <w:qFormat/>
    <w:rsid w:val="00D03C14"/>
  </w:style>
  <w:style w:type="character" w:customStyle="1" w:styleId="WW8Num1z6">
    <w:name w:val="WW8Num1z6"/>
    <w:qFormat/>
    <w:rsid w:val="00D03C14"/>
  </w:style>
  <w:style w:type="character" w:customStyle="1" w:styleId="WW8Num1z7">
    <w:name w:val="WW8Num1z7"/>
    <w:qFormat/>
    <w:rsid w:val="00D03C14"/>
  </w:style>
  <w:style w:type="character" w:customStyle="1" w:styleId="WW8Num1z8">
    <w:name w:val="WW8Num1z8"/>
    <w:qFormat/>
    <w:rsid w:val="00D03C14"/>
  </w:style>
  <w:style w:type="character" w:customStyle="1" w:styleId="WW8Num2z0">
    <w:name w:val="WW8Num2z0"/>
    <w:qFormat/>
    <w:rsid w:val="00D03C14"/>
    <w:rPr>
      <w:b w:val="0"/>
      <w:i w:val="0"/>
      <w:color w:val="000000"/>
    </w:rPr>
  </w:style>
  <w:style w:type="character" w:customStyle="1" w:styleId="WW8Num2z1">
    <w:name w:val="WW8Num2z1"/>
    <w:qFormat/>
    <w:rsid w:val="00D03C14"/>
  </w:style>
  <w:style w:type="character" w:customStyle="1" w:styleId="WW8Num2z2">
    <w:name w:val="WW8Num2z2"/>
    <w:qFormat/>
    <w:rsid w:val="00D03C14"/>
  </w:style>
  <w:style w:type="character" w:customStyle="1" w:styleId="WW8Num2z3">
    <w:name w:val="WW8Num2z3"/>
    <w:qFormat/>
    <w:rsid w:val="00D03C14"/>
  </w:style>
  <w:style w:type="character" w:customStyle="1" w:styleId="WW8Num2z4">
    <w:name w:val="WW8Num2z4"/>
    <w:qFormat/>
    <w:rsid w:val="00D03C14"/>
  </w:style>
  <w:style w:type="character" w:customStyle="1" w:styleId="WW8Num2z5">
    <w:name w:val="WW8Num2z5"/>
    <w:qFormat/>
    <w:rsid w:val="00D03C14"/>
  </w:style>
  <w:style w:type="character" w:customStyle="1" w:styleId="WW8Num2z6">
    <w:name w:val="WW8Num2z6"/>
    <w:qFormat/>
    <w:rsid w:val="00D03C14"/>
  </w:style>
  <w:style w:type="character" w:customStyle="1" w:styleId="WW8Num2z7">
    <w:name w:val="WW8Num2z7"/>
    <w:qFormat/>
    <w:rsid w:val="00D03C14"/>
  </w:style>
  <w:style w:type="character" w:customStyle="1" w:styleId="WW8Num2z8">
    <w:name w:val="WW8Num2z8"/>
    <w:qFormat/>
    <w:rsid w:val="00D03C14"/>
  </w:style>
  <w:style w:type="character" w:customStyle="1" w:styleId="WW8Num3z0">
    <w:name w:val="WW8Num3z0"/>
    <w:qFormat/>
    <w:rsid w:val="00D03C14"/>
  </w:style>
  <w:style w:type="character" w:customStyle="1" w:styleId="WW8Num3z1">
    <w:name w:val="WW8Num3z1"/>
    <w:qFormat/>
    <w:rsid w:val="00D03C14"/>
  </w:style>
  <w:style w:type="character" w:customStyle="1" w:styleId="WW8Num3z2">
    <w:name w:val="WW8Num3z2"/>
    <w:qFormat/>
    <w:rsid w:val="00D03C14"/>
  </w:style>
  <w:style w:type="character" w:customStyle="1" w:styleId="WW8Num3z3">
    <w:name w:val="WW8Num3z3"/>
    <w:qFormat/>
    <w:rsid w:val="00D03C14"/>
  </w:style>
  <w:style w:type="character" w:customStyle="1" w:styleId="WW8Num3z4">
    <w:name w:val="WW8Num3z4"/>
    <w:qFormat/>
    <w:rsid w:val="00D03C14"/>
  </w:style>
  <w:style w:type="character" w:customStyle="1" w:styleId="WW8Num3z5">
    <w:name w:val="WW8Num3z5"/>
    <w:qFormat/>
    <w:rsid w:val="00D03C14"/>
  </w:style>
  <w:style w:type="character" w:customStyle="1" w:styleId="WW8Num3z6">
    <w:name w:val="WW8Num3z6"/>
    <w:qFormat/>
    <w:rsid w:val="00D03C14"/>
  </w:style>
  <w:style w:type="character" w:customStyle="1" w:styleId="WW8Num3z7">
    <w:name w:val="WW8Num3z7"/>
    <w:qFormat/>
    <w:rsid w:val="00D03C14"/>
  </w:style>
  <w:style w:type="character" w:customStyle="1" w:styleId="WW8Num3z8">
    <w:name w:val="WW8Num3z8"/>
    <w:qFormat/>
    <w:rsid w:val="00D03C14"/>
  </w:style>
  <w:style w:type="character" w:customStyle="1" w:styleId="WW8Num4z0">
    <w:name w:val="WW8Num4z0"/>
    <w:qFormat/>
    <w:rsid w:val="00D03C14"/>
  </w:style>
  <w:style w:type="character" w:customStyle="1" w:styleId="WW8Num5z0">
    <w:name w:val="WW8Num5z0"/>
    <w:qFormat/>
    <w:rsid w:val="00D03C14"/>
  </w:style>
  <w:style w:type="character" w:customStyle="1" w:styleId="10">
    <w:name w:val="Основной шрифт абзаца1"/>
    <w:qFormat/>
    <w:rsid w:val="00D03C14"/>
  </w:style>
  <w:style w:type="character" w:customStyle="1" w:styleId="a4">
    <w:name w:val="Текст выноски Знак"/>
    <w:qFormat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qFormat/>
    <w:rsid w:val="00D03C14"/>
    <w:rPr>
      <w:rFonts w:cs="Times New Roman"/>
      <w:color w:val="106BBE"/>
    </w:rPr>
  </w:style>
  <w:style w:type="character" w:customStyle="1" w:styleId="a7">
    <w:name w:val="Схема документа Знак"/>
    <w:qFormat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qFormat/>
    <w:rsid w:val="00D03C14"/>
    <w:rPr>
      <w:b/>
      <w:bCs/>
      <w:sz w:val="28"/>
      <w:szCs w:val="24"/>
    </w:rPr>
  </w:style>
  <w:style w:type="character" w:customStyle="1" w:styleId="a9">
    <w:name w:val="Подзаголовок Знак"/>
    <w:qFormat/>
    <w:rsid w:val="00D03C14"/>
    <w:rPr>
      <w:b/>
      <w:sz w:val="28"/>
    </w:rPr>
  </w:style>
  <w:style w:type="character" w:customStyle="1" w:styleId="aa">
    <w:name w:val="Текст сноски Знак"/>
    <w:basedOn w:val="10"/>
    <w:qFormat/>
    <w:rsid w:val="00D03C14"/>
  </w:style>
  <w:style w:type="character" w:customStyle="1" w:styleId="ab">
    <w:name w:val="Символ сноски"/>
    <w:uiPriority w:val="99"/>
    <w:semiHidden/>
    <w:unhideWhenUsed/>
    <w:qFormat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character" w:customStyle="1" w:styleId="ad">
    <w:name w:val="Основной текст Знак"/>
    <w:basedOn w:val="a1"/>
    <w:link w:val="a0"/>
    <w:qFormat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Текст выноски Знак1"/>
    <w:basedOn w:val="a1"/>
    <w:link w:val="ae"/>
    <w:qFormat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character" w:customStyle="1" w:styleId="12">
    <w:name w:val="Подзаголовок Знак1"/>
    <w:basedOn w:val="a1"/>
    <w:link w:val="af"/>
    <w:qFormat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13">
    <w:name w:val="Текст сноски Знак1"/>
    <w:basedOn w:val="a1"/>
    <w:link w:val="af0"/>
    <w:qFormat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1"/>
    <w:link w:val="af4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1"/>
    <w:uiPriority w:val="99"/>
    <w:semiHidden/>
    <w:unhideWhenUsed/>
    <w:qFormat/>
    <w:rsid w:val="00D03C14"/>
  </w:style>
  <w:style w:type="character" w:styleId="af6">
    <w:name w:val="annotation reference"/>
    <w:uiPriority w:val="99"/>
    <w:semiHidden/>
    <w:unhideWhenUsed/>
    <w:qFormat/>
    <w:rsid w:val="00D03C14"/>
    <w:rPr>
      <w:sz w:val="16"/>
      <w:szCs w:val="16"/>
    </w:rPr>
  </w:style>
  <w:style w:type="character" w:customStyle="1" w:styleId="af7">
    <w:name w:val="Текст примечания Знак"/>
    <w:basedOn w:val="a1"/>
    <w:link w:val="af8"/>
    <w:uiPriority w:val="99"/>
    <w:qFormat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uiPriority w:val="99"/>
    <w:semiHidden/>
    <w:qFormat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qFormat/>
    <w:rsid w:val="00D03C14"/>
  </w:style>
  <w:style w:type="character" w:customStyle="1" w:styleId="2">
    <w:name w:val="Основной текст 2 Знак"/>
    <w:basedOn w:val="a1"/>
    <w:link w:val="20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1"/>
    <w:qFormat/>
    <w:rsid w:val="00D03C14"/>
  </w:style>
  <w:style w:type="character" w:styleId="afb">
    <w:name w:val="footnote reference"/>
    <w:rPr>
      <w:vertAlign w:val="superscript"/>
    </w:rPr>
  </w:style>
  <w:style w:type="character" w:customStyle="1" w:styleId="afc">
    <w:name w:val="Символ концевой сноски"/>
    <w:qFormat/>
    <w:rPr>
      <w:vertAlign w:val="superscript"/>
    </w:rPr>
  </w:style>
  <w:style w:type="character" w:styleId="afd">
    <w:name w:val="endnote reference"/>
    <w:rPr>
      <w:vertAlign w:val="superscript"/>
    </w:rPr>
  </w:style>
  <w:style w:type="character" w:customStyle="1" w:styleId="afe">
    <w:name w:val="Маркеры"/>
    <w:qFormat/>
    <w:rPr>
      <w:rFonts w:ascii="OpenSymbol" w:eastAsia="OpenSymbol" w:hAnsi="OpenSymbol" w:cs="OpenSymbol"/>
    </w:rPr>
  </w:style>
  <w:style w:type="character" w:styleId="aff">
    <w:name w:val="Emphasis"/>
    <w:qFormat/>
    <w:rPr>
      <w:i/>
      <w:iCs/>
    </w:rPr>
  </w:style>
  <w:style w:type="character" w:customStyle="1" w:styleId="WW8Num7z0">
    <w:name w:val="WW8Num7z0"/>
    <w:qFormat/>
    <w:rPr>
      <w:rFonts w:ascii="Times New Roman" w:eastAsia="Calibri" w:hAnsi="Times New Roman" w:cs="Times New Roman"/>
      <w:bCs/>
      <w:iCs/>
      <w:color w:val="000000"/>
      <w:sz w:val="26"/>
      <w:szCs w:val="26"/>
      <w:lang w:eastAsia="ru-RU"/>
    </w:rPr>
  </w:style>
  <w:style w:type="character" w:customStyle="1" w:styleId="aff0">
    <w:name w:val="Символ нумерации"/>
    <w:qFormat/>
  </w:style>
  <w:style w:type="character" w:customStyle="1" w:styleId="aff1">
    <w:name w:val="Основной текст с отступом Знак"/>
    <w:qFormat/>
    <w:rPr>
      <w:rFonts w:ascii="Times New Roman" w:eastAsia="Times New Roman" w:hAnsi="Times New Roman" w:cs="Times New Roman"/>
      <w:color w:val="000000"/>
    </w:rPr>
  </w:style>
  <w:style w:type="character" w:customStyle="1" w:styleId="31">
    <w:name w:val="Основной текст 3 Знак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14">
    <w:name w:val="Заголовок 1 Знак"/>
    <w:qFormat/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ff2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paragraph" w:styleId="aff3">
    <w:name w:val="List"/>
    <w:basedOn w:val="a0"/>
    <w:rsid w:val="00D03C14"/>
    <w:rPr>
      <w:rFonts w:cs="Droid Sans Devanagari"/>
    </w:rPr>
  </w:style>
  <w:style w:type="paragraph" w:styleId="aff4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f5">
    <w:name w:val="index heading"/>
    <w:basedOn w:val="a"/>
    <w:qFormat/>
    <w:pPr>
      <w:suppressLineNumbers/>
    </w:pPr>
    <w:rPr>
      <w:rFonts w:cs="Arial"/>
    </w:rPr>
  </w:style>
  <w:style w:type="paragraph" w:styleId="aff6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">
    <w:name w:val="Заголовок1"/>
    <w:basedOn w:val="a"/>
    <w:next w:val="a0"/>
    <w:qFormat/>
    <w:rsid w:val="00D03C14"/>
    <w:pPr>
      <w:jc w:val="center"/>
    </w:pPr>
    <w:rPr>
      <w:b/>
      <w:bCs/>
      <w:lang w:val="x-none"/>
    </w:rPr>
  </w:style>
  <w:style w:type="paragraph" w:customStyle="1" w:styleId="caption111">
    <w:name w:val="caption111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5">
    <w:name w:val="Указатель1"/>
    <w:basedOn w:val="a"/>
    <w:qFormat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qFormat/>
    <w:rsid w:val="00D03C14"/>
    <w:pPr>
      <w:widowControl w:val="0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qFormat/>
    <w:rsid w:val="00D03C14"/>
    <w:pPr>
      <w:widowControl w:val="0"/>
    </w:pPr>
    <w:rPr>
      <w:rFonts w:cs="Calibri"/>
      <w:b/>
      <w:bCs/>
      <w:lang w:eastAsia="zh-CN"/>
    </w:rPr>
  </w:style>
  <w:style w:type="paragraph" w:customStyle="1" w:styleId="aff7">
    <w:name w:val="Знак"/>
    <w:basedOn w:val="a"/>
    <w:qFormat/>
    <w:rsid w:val="00D03C14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f8">
    <w:name w:val="No Spacing"/>
    <w:uiPriority w:val="1"/>
    <w:qFormat/>
    <w:rsid w:val="00D03C14"/>
    <w:rPr>
      <w:rFonts w:ascii="Times New Roman" w:hAnsi="Times New Roman" w:cs="Times New Roman"/>
      <w:sz w:val="28"/>
      <w:lang w:eastAsia="zh-CN"/>
    </w:rPr>
  </w:style>
  <w:style w:type="paragraph" w:styleId="ae">
    <w:name w:val="Balloon Text"/>
    <w:basedOn w:val="a"/>
    <w:link w:val="11"/>
    <w:qFormat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ConsTitle">
    <w:name w:val="ConsTitle"/>
    <w:qFormat/>
    <w:rsid w:val="00D03C14"/>
    <w:pPr>
      <w:widowControl w:val="0"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qFormat/>
    <w:rsid w:val="00D03C14"/>
    <w:pPr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qFormat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6">
    <w:name w:val="Схема документа1"/>
    <w:basedOn w:val="a"/>
    <w:qFormat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f9">
    <w:name w:val="Текст в заданном формате"/>
    <w:basedOn w:val="a"/>
    <w:qFormat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7">
    <w:name w:val="Без интервала1"/>
    <w:qFormat/>
    <w:rsid w:val="00D03C14"/>
    <w:rPr>
      <w:rFonts w:eastAsia="Times New Roman" w:cs="Calibri"/>
      <w:lang w:eastAsia="zh-CN"/>
    </w:rPr>
  </w:style>
  <w:style w:type="paragraph" w:styleId="af">
    <w:name w:val="Subtitle"/>
    <w:basedOn w:val="a"/>
    <w:next w:val="a0"/>
    <w:link w:val="12"/>
    <w:qFormat/>
    <w:rsid w:val="00D03C14"/>
    <w:pPr>
      <w:jc w:val="center"/>
    </w:pPr>
    <w:rPr>
      <w:b/>
      <w:szCs w:val="20"/>
      <w:lang w:val="x-none"/>
    </w:rPr>
  </w:style>
  <w:style w:type="paragraph" w:styleId="af0">
    <w:name w:val="footnote text"/>
    <w:basedOn w:val="a"/>
    <w:link w:val="13"/>
    <w:rsid w:val="00D03C14"/>
    <w:rPr>
      <w:sz w:val="20"/>
      <w:szCs w:val="20"/>
    </w:rPr>
  </w:style>
  <w:style w:type="paragraph" w:customStyle="1" w:styleId="affa">
    <w:name w:val="Колонтитул"/>
    <w:basedOn w:val="a"/>
    <w:qFormat/>
  </w:style>
  <w:style w:type="paragraph" w:styleId="af2">
    <w:name w:val="header"/>
    <w:basedOn w:val="a"/>
    <w:link w:val="af1"/>
    <w:uiPriority w:val="99"/>
    <w:unhideWhenUsed/>
    <w:rsid w:val="00D03C14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af3"/>
    <w:uiPriority w:val="99"/>
    <w:unhideWhenUsed/>
    <w:rsid w:val="00D03C14"/>
    <w:pPr>
      <w:tabs>
        <w:tab w:val="center" w:pos="4677"/>
        <w:tab w:val="right" w:pos="9355"/>
      </w:tabs>
    </w:pPr>
  </w:style>
  <w:style w:type="paragraph" w:styleId="af8">
    <w:name w:val="annotation text"/>
    <w:basedOn w:val="a"/>
    <w:link w:val="af7"/>
    <w:uiPriority w:val="99"/>
    <w:unhideWhenUsed/>
    <w:qFormat/>
    <w:rsid w:val="00D03C14"/>
    <w:rPr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qFormat/>
    <w:rsid w:val="00D03C14"/>
    <w:rPr>
      <w:b/>
      <w:bCs/>
    </w:rPr>
  </w:style>
  <w:style w:type="paragraph" w:styleId="20">
    <w:name w:val="Body Text 2"/>
    <w:basedOn w:val="a"/>
    <w:link w:val="2"/>
    <w:uiPriority w:val="99"/>
    <w:unhideWhenUsed/>
    <w:qFormat/>
    <w:rsid w:val="00D03C14"/>
    <w:pPr>
      <w:spacing w:after="120" w:line="480" w:lineRule="auto"/>
    </w:pPr>
  </w:style>
  <w:style w:type="paragraph" w:customStyle="1" w:styleId="s22">
    <w:name w:val="s_22"/>
    <w:basedOn w:val="a"/>
    <w:qFormat/>
    <w:rsid w:val="00D03C14"/>
    <w:pPr>
      <w:spacing w:beforeAutospacing="1" w:afterAutospacing="1"/>
    </w:pPr>
  </w:style>
  <w:style w:type="paragraph" w:customStyle="1" w:styleId="s15">
    <w:name w:val="s_15"/>
    <w:basedOn w:val="a"/>
    <w:qFormat/>
    <w:rsid w:val="00D03C14"/>
    <w:pPr>
      <w:spacing w:beforeAutospacing="1" w:afterAutospacing="1"/>
    </w:pPr>
  </w:style>
  <w:style w:type="paragraph" w:styleId="affb">
    <w:name w:val="Revision"/>
    <w:uiPriority w:val="99"/>
    <w:semiHidden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одержимое врезки"/>
    <w:basedOn w:val="a"/>
    <w:qFormat/>
  </w:style>
  <w:style w:type="paragraph" w:styleId="affd">
    <w:name w:val="List Paragraph"/>
    <w:qFormat/>
    <w:pPr>
      <w:spacing w:after="200" w:line="276" w:lineRule="exact"/>
      <w:ind w:left="720"/>
      <w:textAlignment w:val="baseline"/>
    </w:pPr>
    <w:rPr>
      <w:rFonts w:ascii="Times New Roman" w:eastAsia="Times New Roman" w:hAnsi="Times New Roman" w:cs="Times New Roman"/>
      <w:kern w:val="2"/>
      <w:lang w:eastAsia="zh-CN"/>
    </w:rPr>
  </w:style>
  <w:style w:type="paragraph" w:customStyle="1" w:styleId="18">
    <w:name w:val="Основной текст1"/>
    <w:basedOn w:val="a"/>
    <w:qFormat/>
    <w:pPr>
      <w:spacing w:line="252" w:lineRule="auto"/>
      <w:ind w:firstLine="400"/>
    </w:pPr>
    <w:rPr>
      <w:sz w:val="26"/>
      <w:szCs w:val="26"/>
    </w:rPr>
  </w:style>
  <w:style w:type="paragraph" w:customStyle="1" w:styleId="21">
    <w:name w:val="Колонтитул (2)"/>
    <w:basedOn w:val="a"/>
    <w:qFormat/>
    <w:rPr>
      <w:sz w:val="20"/>
      <w:szCs w:val="20"/>
    </w:rPr>
  </w:style>
  <w:style w:type="paragraph" w:customStyle="1" w:styleId="19">
    <w:name w:val="Обычный (веб)1"/>
    <w:basedOn w:val="a"/>
    <w:qFormat/>
    <w:pPr>
      <w:spacing w:before="280" w:after="280"/>
    </w:pPr>
  </w:style>
  <w:style w:type="paragraph" w:customStyle="1" w:styleId="1a">
    <w:name w:val="Заголовок №1"/>
    <w:basedOn w:val="a"/>
    <w:qFormat/>
    <w:pPr>
      <w:widowControl w:val="0"/>
      <w:shd w:val="clear" w:color="auto" w:fill="FFFFFF"/>
      <w:spacing w:before="240" w:line="277" w:lineRule="exact"/>
      <w:ind w:hanging="460"/>
      <w:outlineLvl w:val="0"/>
    </w:pPr>
    <w:rPr>
      <w:b/>
      <w:bCs/>
      <w:sz w:val="20"/>
      <w:szCs w:val="20"/>
    </w:rPr>
  </w:style>
  <w:style w:type="paragraph" w:customStyle="1" w:styleId="8">
    <w:name w:val="Основной текст (8)"/>
    <w:basedOn w:val="a"/>
    <w:qFormat/>
    <w:pPr>
      <w:widowControl w:val="0"/>
      <w:shd w:val="clear" w:color="auto" w:fill="FFFFFF"/>
      <w:spacing w:before="180" w:line="0" w:lineRule="atLeast"/>
      <w:jc w:val="both"/>
    </w:pPr>
    <w:rPr>
      <w:b/>
      <w:bCs/>
      <w:sz w:val="20"/>
      <w:szCs w:val="20"/>
    </w:rPr>
  </w:style>
  <w:style w:type="paragraph" w:customStyle="1" w:styleId="22">
    <w:name w:val="Основной текст (2)"/>
    <w:basedOn w:val="a"/>
    <w:qFormat/>
    <w:pPr>
      <w:widowControl w:val="0"/>
      <w:shd w:val="clear" w:color="auto" w:fill="FFFFFF"/>
      <w:spacing w:after="240" w:line="274" w:lineRule="exact"/>
      <w:jc w:val="right"/>
    </w:pPr>
    <w:rPr>
      <w:sz w:val="20"/>
      <w:szCs w:val="20"/>
    </w:rPr>
  </w:style>
  <w:style w:type="paragraph" w:customStyle="1" w:styleId="aligncenter">
    <w:name w:val="align_center"/>
    <w:basedOn w:val="a"/>
    <w:qFormat/>
    <w:pPr>
      <w:spacing w:before="280" w:after="280"/>
    </w:pPr>
  </w:style>
  <w:style w:type="paragraph" w:customStyle="1" w:styleId="affe">
    <w:name w:val="Верхний колонтитул слева"/>
    <w:basedOn w:val="af2"/>
    <w:qFormat/>
    <w:pPr>
      <w:suppressLineNumbers/>
      <w:tabs>
        <w:tab w:val="clear" w:pos="4677"/>
        <w:tab w:val="clear" w:pos="9355"/>
        <w:tab w:val="center" w:pos="4937"/>
        <w:tab w:val="right" w:pos="9874"/>
      </w:tabs>
    </w:p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xl179">
    <w:name w:val="xl179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7">
    <w:name w:val="xl1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6">
    <w:name w:val="xl17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75">
    <w:name w:val="xl175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3">
    <w:name w:val="xl17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2">
    <w:name w:val="xl172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0">
    <w:name w:val="xl17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69">
    <w:name w:val="xl16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6">
    <w:name w:val="xl1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5">
    <w:name w:val="xl1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qFormat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162">
    <w:name w:val="xl162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61">
    <w:name w:val="xl161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60">
    <w:name w:val="xl16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59">
    <w:name w:val="xl159"/>
    <w:basedOn w:val="a"/>
    <w:qFormat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58">
    <w:name w:val="xl15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57">
    <w:name w:val="xl157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6">
    <w:name w:val="xl156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5">
    <w:name w:val="xl155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4">
    <w:name w:val="xl154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3">
    <w:name w:val="xl153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2">
    <w:name w:val="xl152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1">
    <w:name w:val="xl151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49">
    <w:name w:val="xl14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48">
    <w:name w:val="xl148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47">
    <w:name w:val="xl147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6">
    <w:name w:val="xl14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5">
    <w:name w:val="xl145"/>
    <w:basedOn w:val="a"/>
    <w:qFormat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ConsPlusCell">
    <w:name w:val="ConsPlusCel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32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xl144">
    <w:name w:val="xl14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3">
    <w:name w:val="xl14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</w:style>
  <w:style w:type="paragraph" w:customStyle="1" w:styleId="xl142">
    <w:name w:val="xl14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41">
    <w:name w:val="xl141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0">
    <w:name w:val="xl14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9">
    <w:name w:val="xl139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8">
    <w:name w:val="xl13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7">
    <w:name w:val="xl13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6">
    <w:name w:val="xl136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5">
    <w:name w:val="xl13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4">
    <w:name w:val="xl13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3">
    <w:name w:val="xl13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132">
    <w:name w:val="xl13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1">
    <w:name w:val="xl13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0">
    <w:name w:val="xl13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9">
    <w:name w:val="xl12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28">
    <w:name w:val="xl12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</w:rPr>
  </w:style>
  <w:style w:type="paragraph" w:customStyle="1" w:styleId="xl127">
    <w:name w:val="xl12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26">
    <w:name w:val="xl126"/>
    <w:basedOn w:val="a"/>
    <w:qFormat/>
    <w:pPr>
      <w:spacing w:beforeAutospacing="1" w:afterAutospacing="1"/>
      <w:jc w:val="center"/>
    </w:pPr>
  </w:style>
  <w:style w:type="paragraph" w:customStyle="1" w:styleId="xl125">
    <w:name w:val="xl125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3">
    <w:name w:val="xl123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2">
    <w:name w:val="xl122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1">
    <w:name w:val="xl12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9">
    <w:name w:val="xl119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8">
    <w:name w:val="xl118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7">
    <w:name w:val="xl117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16">
    <w:name w:val="xl116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15">
    <w:name w:val="xl115"/>
    <w:basedOn w:val="a"/>
    <w:qFormat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14">
    <w:name w:val="xl11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13">
    <w:name w:val="xl113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8">
    <w:name w:val="xl10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4">
    <w:name w:val="xl104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3">
    <w:name w:val="xl103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2">
    <w:name w:val="xl10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1">
    <w:name w:val="xl10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BFBFBF"/>
      <w:spacing w:beforeAutospacing="1" w:afterAutospacing="1"/>
      <w:jc w:val="center"/>
    </w:pPr>
    <w:rPr>
      <w:b/>
      <w:bCs/>
    </w:rPr>
  </w:style>
  <w:style w:type="paragraph" w:customStyle="1" w:styleId="xl100">
    <w:name w:val="xl10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</w:rPr>
  </w:style>
  <w:style w:type="paragraph" w:customStyle="1" w:styleId="xl99">
    <w:name w:val="xl9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sz w:val="20"/>
      <w:szCs w:val="20"/>
    </w:rPr>
  </w:style>
  <w:style w:type="paragraph" w:customStyle="1" w:styleId="xl98">
    <w:name w:val="xl9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5">
    <w:name w:val="xl95"/>
    <w:basedOn w:val="a"/>
    <w:qFormat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4">
    <w:name w:val="xl94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93">
    <w:name w:val="xl9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2">
    <w:name w:val="xl92"/>
    <w:basedOn w:val="a"/>
    <w:qFormat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0">
    <w:name w:val="xl9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9">
    <w:name w:val="xl89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qFormat/>
    <w:pPr>
      <w:spacing w:beforeAutospacing="1" w:afterAutospacing="1"/>
      <w:jc w:val="center"/>
    </w:pPr>
  </w:style>
  <w:style w:type="paragraph" w:customStyle="1" w:styleId="xl87">
    <w:name w:val="xl87"/>
    <w:basedOn w:val="a"/>
    <w:qFormat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6">
    <w:name w:val="xl86"/>
    <w:basedOn w:val="a"/>
    <w:qFormat/>
    <w:pPr>
      <w:pBdr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5">
    <w:name w:val="xl85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84">
    <w:name w:val="xl84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qFormat/>
    <w:pPr>
      <w:pBdr>
        <w:top w:val="single" w:sz="4" w:space="0" w:color="000000"/>
      </w:pBdr>
      <w:spacing w:beforeAutospacing="1" w:afterAutospacing="1"/>
    </w:pPr>
  </w:style>
  <w:style w:type="paragraph" w:customStyle="1" w:styleId="xl82">
    <w:name w:val="xl8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Autospacing="1" w:afterAutospacing="1"/>
    </w:pPr>
    <w:rPr>
      <w:b/>
      <w:bCs/>
    </w:rPr>
  </w:style>
  <w:style w:type="paragraph" w:customStyle="1" w:styleId="xl81">
    <w:name w:val="xl8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Autospacing="1" w:afterAutospacing="1"/>
    </w:pPr>
  </w:style>
  <w:style w:type="paragraph" w:customStyle="1" w:styleId="xl80">
    <w:name w:val="xl8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79">
    <w:name w:val="xl7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78">
    <w:name w:val="xl7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76">
    <w:name w:val="xl7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75">
    <w:name w:val="xl7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4">
    <w:name w:val="xl7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70">
    <w:name w:val="xl7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69">
    <w:name w:val="xl6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8">
    <w:name w:val="xl68"/>
    <w:basedOn w:val="a"/>
    <w:qFormat/>
    <w:pPr>
      <w:spacing w:beforeAutospacing="1" w:afterAutospacing="1"/>
    </w:pPr>
    <w:rPr>
      <w:b/>
      <w:bCs/>
    </w:r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65">
    <w:name w:val="xl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Autospacing="1" w:afterAutospacing="1"/>
      <w:jc w:val="center"/>
    </w:pPr>
    <w:rPr>
      <w:sz w:val="22"/>
      <w:szCs w:val="22"/>
    </w:rPr>
  </w:style>
  <w:style w:type="paragraph" w:customStyle="1" w:styleId="xl64">
    <w:name w:val="xl6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3">
    <w:name w:val="xl6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Autospacing="1" w:afterAutospacing="1"/>
      <w:textAlignment w:val="top"/>
    </w:pPr>
    <w:rPr>
      <w:b/>
      <w:bCs/>
    </w:rPr>
  </w:style>
  <w:style w:type="numbering" w:customStyle="1" w:styleId="WW8Num7">
    <w:name w:val="WW8Num7"/>
    <w:qFormat/>
  </w:style>
  <w:style w:type="numbering" w:customStyle="1" w:styleId="WW8Num4">
    <w:name w:val="WW8Num4"/>
    <w:qFormat/>
  </w:style>
  <w:style w:type="numbering" w:customStyle="1" w:styleId="123">
    <w:name w:val="Нумерованный 12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ormativ.kontur.ru/document?moduleId=1&amp;documentId=486680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www.consultant.ru/document/cons_doc_LAW_403246/" TargetMode="Externa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nsultant.ru/document/cons_doc_LAW_358750/3daa94cc9926e2e565b1a25e159aa46822c39d84/" TargetMode="Externa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5001&amp;dst=100230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hyperlink" Target="https://www.consultant.ru/document/cons_doc_LAW_213122/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565415215" TargetMode="External"/><Relationship Id="rId14" Type="http://schemas.openxmlformats.org/officeDocument/2006/relationships/hyperlink" Target="https://login.consultant.ru/link/?req=doc&amp;base=LAW&amp;n=495001&amp;dst=100229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A0C2D-DBC0-44DD-A79E-156F63C12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8074</Words>
  <Characters>46028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Серенкова Л.А.</cp:lastModifiedBy>
  <cp:revision>2</cp:revision>
  <cp:lastPrinted>2025-05-14T12:14:00Z</cp:lastPrinted>
  <dcterms:created xsi:type="dcterms:W3CDTF">2025-05-28T12:38:00Z</dcterms:created>
  <dcterms:modified xsi:type="dcterms:W3CDTF">2025-05-28T12:38:00Z</dcterms:modified>
  <dc:language>ru-RU</dc:language>
</cp:coreProperties>
</file>